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93FBE" w14:textId="26890122" w:rsidR="00E253D1" w:rsidRDefault="00E253D1" w:rsidP="00FF3CC8">
      <w:pPr>
        <w:pStyle w:val="ListParagraph"/>
        <w:jc w:val="both"/>
      </w:pPr>
      <w:r>
        <w:t>Location:</w:t>
      </w:r>
    </w:p>
    <w:tbl>
      <w:tblPr>
        <w:tblStyle w:val="TableGrid"/>
        <w:tblW w:w="0" w:type="auto"/>
        <w:tblInd w:w="715" w:type="dxa"/>
        <w:tblLook w:val="04A0" w:firstRow="1" w:lastRow="0" w:firstColumn="1" w:lastColumn="0" w:noHBand="0" w:noVBand="1"/>
      </w:tblPr>
      <w:tblGrid>
        <w:gridCol w:w="2065"/>
        <w:gridCol w:w="630"/>
      </w:tblGrid>
      <w:tr w:rsidR="00E253D1" w14:paraId="332B8E65" w14:textId="77777777" w:rsidTr="00E253D1">
        <w:tc>
          <w:tcPr>
            <w:tcW w:w="2065" w:type="dxa"/>
          </w:tcPr>
          <w:p w14:paraId="2B6C9340" w14:textId="584606AB" w:rsidR="00E253D1" w:rsidRDefault="00E253D1" w:rsidP="00FF3CC8">
            <w:pPr>
              <w:pStyle w:val="ListParagraph"/>
              <w:ind w:left="0"/>
              <w:jc w:val="both"/>
            </w:pPr>
            <w:r>
              <w:t>Virtual via Teams</w:t>
            </w:r>
          </w:p>
        </w:tc>
        <w:tc>
          <w:tcPr>
            <w:tcW w:w="630" w:type="dxa"/>
          </w:tcPr>
          <w:p w14:paraId="7F59CD72" w14:textId="163DBDED" w:rsidR="00E253D1" w:rsidRDefault="0046259B" w:rsidP="00FF3CC8">
            <w:pPr>
              <w:pStyle w:val="ListParagraph"/>
              <w:ind w:left="0"/>
              <w:jc w:val="both"/>
            </w:pPr>
            <w:r>
              <w:t>x</w:t>
            </w:r>
          </w:p>
        </w:tc>
      </w:tr>
      <w:tr w:rsidR="00E253D1" w14:paraId="47C78414" w14:textId="77777777" w:rsidTr="00E253D1">
        <w:tc>
          <w:tcPr>
            <w:tcW w:w="2065" w:type="dxa"/>
          </w:tcPr>
          <w:p w14:paraId="29027576" w14:textId="06A947C7" w:rsidR="00E253D1" w:rsidRDefault="00E253D1" w:rsidP="00FF3CC8">
            <w:pPr>
              <w:pStyle w:val="ListParagraph"/>
              <w:ind w:left="0"/>
              <w:jc w:val="both"/>
            </w:pPr>
            <w:r>
              <w:t>In Person @ Kent</w:t>
            </w:r>
          </w:p>
        </w:tc>
        <w:tc>
          <w:tcPr>
            <w:tcW w:w="630" w:type="dxa"/>
          </w:tcPr>
          <w:p w14:paraId="5E60EF41" w14:textId="77777777" w:rsidR="00E253D1" w:rsidRDefault="00E253D1" w:rsidP="00FF3CC8">
            <w:pPr>
              <w:pStyle w:val="ListParagraph"/>
              <w:ind w:left="0"/>
              <w:jc w:val="both"/>
            </w:pPr>
          </w:p>
        </w:tc>
      </w:tr>
    </w:tbl>
    <w:p w14:paraId="70FD38DC" w14:textId="15B1AC55" w:rsidR="00E253D1" w:rsidRDefault="00E253D1" w:rsidP="00FF3CC8">
      <w:pPr>
        <w:pStyle w:val="ListParagraph"/>
        <w:jc w:val="both"/>
      </w:pPr>
    </w:p>
    <w:p w14:paraId="514272AC" w14:textId="35AE46A7" w:rsidR="00FF3CC8" w:rsidRDefault="00FF3CC8" w:rsidP="00FF3CC8">
      <w:pPr>
        <w:pStyle w:val="ListParagraph"/>
        <w:jc w:val="both"/>
      </w:pPr>
      <w:r>
        <w:t>Attendance:</w:t>
      </w:r>
    </w:p>
    <w:tbl>
      <w:tblPr>
        <w:tblStyle w:val="TableGrid"/>
        <w:tblW w:w="0" w:type="auto"/>
        <w:tblInd w:w="720" w:type="dxa"/>
        <w:tblLook w:val="04A0" w:firstRow="1" w:lastRow="0" w:firstColumn="1" w:lastColumn="0" w:noHBand="0" w:noVBand="1"/>
      </w:tblPr>
      <w:tblGrid>
        <w:gridCol w:w="3325"/>
        <w:gridCol w:w="2430"/>
        <w:gridCol w:w="990"/>
        <w:gridCol w:w="934"/>
      </w:tblGrid>
      <w:tr w:rsidR="00FF3CC8" w14:paraId="03A8E26F" w14:textId="77777777" w:rsidTr="00FF3CC8">
        <w:tc>
          <w:tcPr>
            <w:tcW w:w="3325" w:type="dxa"/>
          </w:tcPr>
          <w:p w14:paraId="29D6CA33" w14:textId="79768316" w:rsidR="00FF3CC8" w:rsidRPr="00FF3CC8" w:rsidRDefault="00FF3CC8" w:rsidP="00FF3CC8">
            <w:pPr>
              <w:pStyle w:val="ListParagraph"/>
              <w:ind w:left="0"/>
              <w:jc w:val="both"/>
              <w:rPr>
                <w:b/>
                <w:bCs/>
                <w:sz w:val="24"/>
                <w:szCs w:val="24"/>
              </w:rPr>
            </w:pPr>
            <w:r w:rsidRPr="00FF3CC8">
              <w:rPr>
                <w:b/>
                <w:bCs/>
                <w:sz w:val="24"/>
                <w:szCs w:val="24"/>
              </w:rPr>
              <w:t>Board Position</w:t>
            </w:r>
          </w:p>
        </w:tc>
        <w:tc>
          <w:tcPr>
            <w:tcW w:w="2430" w:type="dxa"/>
          </w:tcPr>
          <w:p w14:paraId="3017CA90" w14:textId="5821C0DA" w:rsidR="00FF3CC8" w:rsidRPr="00FF3CC8" w:rsidRDefault="00FF3CC8" w:rsidP="00FF3CC8">
            <w:pPr>
              <w:pStyle w:val="ListParagraph"/>
              <w:ind w:left="0"/>
              <w:jc w:val="both"/>
              <w:rPr>
                <w:b/>
                <w:bCs/>
                <w:sz w:val="24"/>
                <w:szCs w:val="24"/>
              </w:rPr>
            </w:pPr>
            <w:r w:rsidRPr="00FF3CC8">
              <w:rPr>
                <w:b/>
                <w:bCs/>
                <w:sz w:val="24"/>
                <w:szCs w:val="24"/>
              </w:rPr>
              <w:t>Name</w:t>
            </w:r>
          </w:p>
        </w:tc>
        <w:tc>
          <w:tcPr>
            <w:tcW w:w="990" w:type="dxa"/>
          </w:tcPr>
          <w:p w14:paraId="1BC2CD75" w14:textId="2649D1BD" w:rsidR="00FF3CC8" w:rsidRPr="00FF3CC8" w:rsidRDefault="00FF3CC8" w:rsidP="00FF3CC8">
            <w:pPr>
              <w:pStyle w:val="ListParagraph"/>
              <w:ind w:left="0"/>
              <w:jc w:val="both"/>
              <w:rPr>
                <w:b/>
                <w:bCs/>
                <w:sz w:val="24"/>
                <w:szCs w:val="24"/>
              </w:rPr>
            </w:pPr>
            <w:r w:rsidRPr="00FF3CC8">
              <w:rPr>
                <w:b/>
                <w:bCs/>
                <w:sz w:val="24"/>
                <w:szCs w:val="24"/>
              </w:rPr>
              <w:t>Present</w:t>
            </w:r>
          </w:p>
        </w:tc>
        <w:tc>
          <w:tcPr>
            <w:tcW w:w="934" w:type="dxa"/>
          </w:tcPr>
          <w:p w14:paraId="1B50BE80" w14:textId="0BA42A3F" w:rsidR="00FF3CC8" w:rsidRPr="00FF3CC8" w:rsidRDefault="00FF3CC8" w:rsidP="00FF3CC8">
            <w:pPr>
              <w:pStyle w:val="ListParagraph"/>
              <w:ind w:left="0"/>
              <w:jc w:val="both"/>
              <w:rPr>
                <w:b/>
                <w:bCs/>
                <w:sz w:val="24"/>
                <w:szCs w:val="24"/>
              </w:rPr>
            </w:pPr>
            <w:r w:rsidRPr="00FF3CC8">
              <w:rPr>
                <w:b/>
                <w:bCs/>
                <w:sz w:val="24"/>
                <w:szCs w:val="24"/>
              </w:rPr>
              <w:t>Absent</w:t>
            </w:r>
          </w:p>
        </w:tc>
      </w:tr>
      <w:tr w:rsidR="00FF3CC8" w14:paraId="2C45C752" w14:textId="1F1F159B" w:rsidTr="00FF3CC8">
        <w:tc>
          <w:tcPr>
            <w:tcW w:w="3325" w:type="dxa"/>
          </w:tcPr>
          <w:p w14:paraId="3479160E" w14:textId="5A96F1FC" w:rsidR="00FF3CC8" w:rsidRDefault="00FF3CC8" w:rsidP="00FF3CC8">
            <w:pPr>
              <w:pStyle w:val="ListParagraph"/>
              <w:ind w:left="0"/>
              <w:jc w:val="both"/>
            </w:pPr>
            <w:r>
              <w:t>President</w:t>
            </w:r>
          </w:p>
        </w:tc>
        <w:tc>
          <w:tcPr>
            <w:tcW w:w="2430" w:type="dxa"/>
          </w:tcPr>
          <w:p w14:paraId="244FD5F4" w14:textId="30D63E87" w:rsidR="00FF3CC8" w:rsidRDefault="00FF3CC8" w:rsidP="00FF3CC8">
            <w:pPr>
              <w:pStyle w:val="ListParagraph"/>
              <w:ind w:left="0"/>
              <w:jc w:val="both"/>
            </w:pPr>
            <w:r>
              <w:t>Bryan McCarthy</w:t>
            </w:r>
          </w:p>
        </w:tc>
        <w:tc>
          <w:tcPr>
            <w:tcW w:w="990" w:type="dxa"/>
          </w:tcPr>
          <w:p w14:paraId="25CFB454" w14:textId="42FD7E92" w:rsidR="00FF3CC8" w:rsidRDefault="00920DB3" w:rsidP="00FF3CC8">
            <w:pPr>
              <w:pStyle w:val="ListParagraph"/>
              <w:ind w:left="0"/>
              <w:jc w:val="both"/>
            </w:pPr>
            <w:r>
              <w:t>x</w:t>
            </w:r>
          </w:p>
        </w:tc>
        <w:tc>
          <w:tcPr>
            <w:tcW w:w="934" w:type="dxa"/>
          </w:tcPr>
          <w:p w14:paraId="068CA32B" w14:textId="77777777" w:rsidR="00FF3CC8" w:rsidRDefault="00FF3CC8" w:rsidP="00FF3CC8">
            <w:pPr>
              <w:pStyle w:val="ListParagraph"/>
              <w:ind w:left="0"/>
              <w:jc w:val="both"/>
            </w:pPr>
          </w:p>
        </w:tc>
      </w:tr>
      <w:tr w:rsidR="00FF3CC8" w14:paraId="1D54E7CA" w14:textId="5C5C6383" w:rsidTr="00FF3CC8">
        <w:tc>
          <w:tcPr>
            <w:tcW w:w="3325" w:type="dxa"/>
          </w:tcPr>
          <w:p w14:paraId="0BFC4F3D" w14:textId="18E31078" w:rsidR="00FF3CC8" w:rsidRDefault="00FF3CC8" w:rsidP="00FF3CC8">
            <w:pPr>
              <w:pStyle w:val="ListParagraph"/>
              <w:ind w:left="0"/>
              <w:jc w:val="both"/>
            </w:pPr>
            <w:r>
              <w:t>President Elect</w:t>
            </w:r>
          </w:p>
        </w:tc>
        <w:tc>
          <w:tcPr>
            <w:tcW w:w="2430" w:type="dxa"/>
          </w:tcPr>
          <w:p w14:paraId="69787E58" w14:textId="4AB9BEBF" w:rsidR="00FF3CC8" w:rsidRDefault="00FF3CC8" w:rsidP="00FF3CC8">
            <w:pPr>
              <w:pStyle w:val="ListParagraph"/>
              <w:ind w:left="0"/>
              <w:jc w:val="both"/>
            </w:pPr>
            <w:r>
              <w:t>Ray Iannuccillo</w:t>
            </w:r>
          </w:p>
        </w:tc>
        <w:tc>
          <w:tcPr>
            <w:tcW w:w="990" w:type="dxa"/>
          </w:tcPr>
          <w:p w14:paraId="4E93F618" w14:textId="170796C4" w:rsidR="00FF3CC8" w:rsidRDefault="00920DB3" w:rsidP="00FF3CC8">
            <w:pPr>
              <w:pStyle w:val="ListParagraph"/>
              <w:ind w:left="0"/>
              <w:jc w:val="both"/>
            </w:pPr>
            <w:r>
              <w:t>x</w:t>
            </w:r>
          </w:p>
        </w:tc>
        <w:tc>
          <w:tcPr>
            <w:tcW w:w="934" w:type="dxa"/>
          </w:tcPr>
          <w:p w14:paraId="5F628FF3" w14:textId="77777777" w:rsidR="00FF3CC8" w:rsidRDefault="00FF3CC8" w:rsidP="00FF3CC8">
            <w:pPr>
              <w:pStyle w:val="ListParagraph"/>
              <w:ind w:left="0"/>
              <w:jc w:val="both"/>
            </w:pPr>
          </w:p>
        </w:tc>
      </w:tr>
      <w:tr w:rsidR="00FF3CC8" w14:paraId="7AA0E8D4" w14:textId="633944AD" w:rsidTr="00FF3CC8">
        <w:tc>
          <w:tcPr>
            <w:tcW w:w="3325" w:type="dxa"/>
          </w:tcPr>
          <w:p w14:paraId="5D4CE787" w14:textId="18B7BDA8" w:rsidR="00FF3CC8" w:rsidRDefault="00FF3CC8" w:rsidP="00FF3CC8">
            <w:pPr>
              <w:pStyle w:val="ListParagraph"/>
              <w:ind w:left="0"/>
              <w:jc w:val="both"/>
            </w:pPr>
            <w:r>
              <w:t>Past President</w:t>
            </w:r>
          </w:p>
        </w:tc>
        <w:tc>
          <w:tcPr>
            <w:tcW w:w="2430" w:type="dxa"/>
          </w:tcPr>
          <w:p w14:paraId="6A5B1A41" w14:textId="1BC3E9CF" w:rsidR="00FF3CC8" w:rsidRDefault="00FF3CC8" w:rsidP="00FF3CC8">
            <w:pPr>
              <w:pStyle w:val="ListParagraph"/>
              <w:ind w:left="0"/>
              <w:jc w:val="both"/>
            </w:pPr>
            <w:r>
              <w:t>Maggie Charpentier</w:t>
            </w:r>
          </w:p>
        </w:tc>
        <w:tc>
          <w:tcPr>
            <w:tcW w:w="990" w:type="dxa"/>
          </w:tcPr>
          <w:p w14:paraId="440B2540" w14:textId="192FA583" w:rsidR="00FF3CC8" w:rsidRDefault="00920DB3" w:rsidP="00FF3CC8">
            <w:pPr>
              <w:pStyle w:val="ListParagraph"/>
              <w:ind w:left="0"/>
              <w:jc w:val="both"/>
            </w:pPr>
            <w:r>
              <w:t>x</w:t>
            </w:r>
          </w:p>
        </w:tc>
        <w:tc>
          <w:tcPr>
            <w:tcW w:w="934" w:type="dxa"/>
          </w:tcPr>
          <w:p w14:paraId="270C942A" w14:textId="77777777" w:rsidR="00FF3CC8" w:rsidRDefault="00FF3CC8" w:rsidP="00FF3CC8">
            <w:pPr>
              <w:pStyle w:val="ListParagraph"/>
              <w:ind w:left="0"/>
              <w:jc w:val="both"/>
            </w:pPr>
          </w:p>
        </w:tc>
      </w:tr>
      <w:tr w:rsidR="00FF3CC8" w14:paraId="438FDBAF" w14:textId="289CD7A4" w:rsidTr="00FF3CC8">
        <w:tc>
          <w:tcPr>
            <w:tcW w:w="3325" w:type="dxa"/>
          </w:tcPr>
          <w:p w14:paraId="0A111264" w14:textId="71F8ABF7" w:rsidR="00FF3CC8" w:rsidRDefault="00FF3CC8" w:rsidP="00FF3CC8">
            <w:pPr>
              <w:pStyle w:val="ListParagraph"/>
              <w:ind w:left="0"/>
              <w:jc w:val="both"/>
            </w:pPr>
            <w:r>
              <w:t>Secretary</w:t>
            </w:r>
          </w:p>
        </w:tc>
        <w:tc>
          <w:tcPr>
            <w:tcW w:w="2430" w:type="dxa"/>
          </w:tcPr>
          <w:p w14:paraId="4BFB4617" w14:textId="1FF36EE3" w:rsidR="00FF3CC8" w:rsidRDefault="00FF3CC8" w:rsidP="00FF3CC8">
            <w:pPr>
              <w:pStyle w:val="ListParagraph"/>
              <w:ind w:left="0"/>
              <w:jc w:val="both"/>
            </w:pPr>
            <w:r>
              <w:t>Shannon Levesque</w:t>
            </w:r>
          </w:p>
        </w:tc>
        <w:tc>
          <w:tcPr>
            <w:tcW w:w="990" w:type="dxa"/>
          </w:tcPr>
          <w:p w14:paraId="01BCD04D" w14:textId="6036A0BE" w:rsidR="00FF3CC8" w:rsidRDefault="00920DB3" w:rsidP="00FF3CC8">
            <w:pPr>
              <w:pStyle w:val="ListParagraph"/>
              <w:ind w:left="0"/>
              <w:jc w:val="both"/>
            </w:pPr>
            <w:r>
              <w:t>x</w:t>
            </w:r>
          </w:p>
        </w:tc>
        <w:tc>
          <w:tcPr>
            <w:tcW w:w="934" w:type="dxa"/>
          </w:tcPr>
          <w:p w14:paraId="240973E4" w14:textId="77777777" w:rsidR="00FF3CC8" w:rsidRDefault="00FF3CC8" w:rsidP="00FF3CC8">
            <w:pPr>
              <w:pStyle w:val="ListParagraph"/>
              <w:ind w:left="0"/>
              <w:jc w:val="both"/>
            </w:pPr>
          </w:p>
        </w:tc>
      </w:tr>
      <w:tr w:rsidR="00FF3CC8" w14:paraId="7E152EBD" w14:textId="19AFA5FB" w:rsidTr="00FF3CC8">
        <w:tc>
          <w:tcPr>
            <w:tcW w:w="3325" w:type="dxa"/>
          </w:tcPr>
          <w:p w14:paraId="00EBADE2" w14:textId="6E54010F" w:rsidR="00FF3CC8" w:rsidRDefault="00FF3CC8" w:rsidP="00FF3CC8">
            <w:pPr>
              <w:pStyle w:val="ListParagraph"/>
              <w:ind w:left="0"/>
              <w:jc w:val="both"/>
            </w:pPr>
            <w:r>
              <w:t>Treasurer</w:t>
            </w:r>
          </w:p>
        </w:tc>
        <w:tc>
          <w:tcPr>
            <w:tcW w:w="2430" w:type="dxa"/>
          </w:tcPr>
          <w:p w14:paraId="6C7A7165" w14:textId="75F9EE2C" w:rsidR="00FF3CC8" w:rsidRDefault="00FF3CC8" w:rsidP="00FF3CC8">
            <w:pPr>
              <w:pStyle w:val="ListParagraph"/>
              <w:ind w:left="0"/>
              <w:jc w:val="both"/>
            </w:pPr>
            <w:r>
              <w:t>Ross Casey</w:t>
            </w:r>
          </w:p>
        </w:tc>
        <w:tc>
          <w:tcPr>
            <w:tcW w:w="990" w:type="dxa"/>
          </w:tcPr>
          <w:p w14:paraId="305D15AC" w14:textId="53ED50EE" w:rsidR="00FF3CC8" w:rsidRDefault="00920DB3" w:rsidP="00FF3CC8">
            <w:pPr>
              <w:pStyle w:val="ListParagraph"/>
              <w:ind w:left="0"/>
              <w:jc w:val="both"/>
            </w:pPr>
            <w:r>
              <w:t>x</w:t>
            </w:r>
          </w:p>
        </w:tc>
        <w:tc>
          <w:tcPr>
            <w:tcW w:w="934" w:type="dxa"/>
          </w:tcPr>
          <w:p w14:paraId="027F51D9" w14:textId="77777777" w:rsidR="00FF3CC8" w:rsidRDefault="00FF3CC8" w:rsidP="00FF3CC8">
            <w:pPr>
              <w:pStyle w:val="ListParagraph"/>
              <w:ind w:left="0"/>
              <w:jc w:val="both"/>
            </w:pPr>
          </w:p>
        </w:tc>
      </w:tr>
      <w:tr w:rsidR="00FF3CC8" w14:paraId="299338BB" w14:textId="6973A621" w:rsidTr="00FF3CC8">
        <w:tc>
          <w:tcPr>
            <w:tcW w:w="3325" w:type="dxa"/>
          </w:tcPr>
          <w:p w14:paraId="0DAEFEE7" w14:textId="20CE5E0D" w:rsidR="00FF3CC8" w:rsidRDefault="00FF3CC8" w:rsidP="00FF3CC8">
            <w:pPr>
              <w:pStyle w:val="ListParagraph"/>
              <w:ind w:left="0"/>
              <w:jc w:val="both"/>
            </w:pPr>
            <w:r>
              <w:t>Board Member at Large</w:t>
            </w:r>
          </w:p>
        </w:tc>
        <w:tc>
          <w:tcPr>
            <w:tcW w:w="2430" w:type="dxa"/>
          </w:tcPr>
          <w:p w14:paraId="0D758950" w14:textId="51999EED" w:rsidR="00FF3CC8" w:rsidRDefault="00FF3CC8" w:rsidP="00FF3CC8">
            <w:pPr>
              <w:pStyle w:val="ListParagraph"/>
              <w:ind w:left="0"/>
              <w:jc w:val="both"/>
            </w:pPr>
            <w:r>
              <w:t>Catherine Li</w:t>
            </w:r>
          </w:p>
        </w:tc>
        <w:tc>
          <w:tcPr>
            <w:tcW w:w="990" w:type="dxa"/>
          </w:tcPr>
          <w:p w14:paraId="712167AD" w14:textId="32CD6B1D" w:rsidR="00FF3CC8" w:rsidRDefault="00920DB3" w:rsidP="00FF3CC8">
            <w:pPr>
              <w:pStyle w:val="ListParagraph"/>
              <w:ind w:left="0"/>
              <w:jc w:val="both"/>
            </w:pPr>
            <w:r>
              <w:t>x</w:t>
            </w:r>
          </w:p>
        </w:tc>
        <w:tc>
          <w:tcPr>
            <w:tcW w:w="934" w:type="dxa"/>
          </w:tcPr>
          <w:p w14:paraId="14B937F4" w14:textId="77777777" w:rsidR="00FF3CC8" w:rsidRDefault="00FF3CC8" w:rsidP="00FF3CC8">
            <w:pPr>
              <w:pStyle w:val="ListParagraph"/>
              <w:ind w:left="0"/>
              <w:jc w:val="both"/>
            </w:pPr>
          </w:p>
        </w:tc>
      </w:tr>
      <w:tr w:rsidR="00FF3CC8" w14:paraId="4AD91446" w14:textId="20A44EB4" w:rsidTr="00FF3CC8">
        <w:tc>
          <w:tcPr>
            <w:tcW w:w="3325" w:type="dxa"/>
          </w:tcPr>
          <w:p w14:paraId="0FF43288" w14:textId="348D16B4" w:rsidR="00FF3CC8" w:rsidRDefault="00FF3CC8" w:rsidP="00FF3CC8">
            <w:pPr>
              <w:pStyle w:val="ListParagraph"/>
              <w:ind w:left="0"/>
              <w:jc w:val="both"/>
            </w:pPr>
            <w:r>
              <w:t>Director for Program Development</w:t>
            </w:r>
          </w:p>
        </w:tc>
        <w:tc>
          <w:tcPr>
            <w:tcW w:w="2430" w:type="dxa"/>
          </w:tcPr>
          <w:p w14:paraId="264341A8" w14:textId="16B5D277" w:rsidR="00FF3CC8" w:rsidRDefault="00FF3CC8" w:rsidP="00FF3CC8">
            <w:pPr>
              <w:pStyle w:val="ListParagraph"/>
              <w:ind w:left="0"/>
              <w:jc w:val="both"/>
            </w:pPr>
            <w:r>
              <w:t>Amy St. Amand</w:t>
            </w:r>
          </w:p>
        </w:tc>
        <w:tc>
          <w:tcPr>
            <w:tcW w:w="990" w:type="dxa"/>
          </w:tcPr>
          <w:p w14:paraId="7D3A90FC" w14:textId="53E1C320" w:rsidR="00FF3CC8" w:rsidRDefault="00920DB3" w:rsidP="00FF3CC8">
            <w:pPr>
              <w:pStyle w:val="ListParagraph"/>
              <w:ind w:left="0"/>
              <w:jc w:val="both"/>
            </w:pPr>
            <w:r>
              <w:t>x</w:t>
            </w:r>
          </w:p>
        </w:tc>
        <w:tc>
          <w:tcPr>
            <w:tcW w:w="934" w:type="dxa"/>
          </w:tcPr>
          <w:p w14:paraId="5A6C18AB" w14:textId="77777777" w:rsidR="00FF3CC8" w:rsidRDefault="00FF3CC8" w:rsidP="00FF3CC8">
            <w:pPr>
              <w:pStyle w:val="ListParagraph"/>
              <w:ind w:left="0"/>
              <w:jc w:val="both"/>
            </w:pPr>
          </w:p>
        </w:tc>
      </w:tr>
      <w:tr w:rsidR="00FF3CC8" w14:paraId="1F7E3270" w14:textId="7FFB4AAF" w:rsidTr="00FF3CC8">
        <w:tc>
          <w:tcPr>
            <w:tcW w:w="3325" w:type="dxa"/>
          </w:tcPr>
          <w:p w14:paraId="04EB9DAC" w14:textId="41CE5A71" w:rsidR="00FF3CC8" w:rsidRDefault="00FF3CC8" w:rsidP="00FF3CC8">
            <w:pPr>
              <w:pStyle w:val="ListParagraph"/>
              <w:ind w:left="0"/>
              <w:jc w:val="both"/>
            </w:pPr>
            <w:r>
              <w:t>Director for Legislation</w:t>
            </w:r>
          </w:p>
        </w:tc>
        <w:tc>
          <w:tcPr>
            <w:tcW w:w="2430" w:type="dxa"/>
          </w:tcPr>
          <w:p w14:paraId="5E0C7399" w14:textId="19F7C927" w:rsidR="00FF3CC8" w:rsidRDefault="00FF3CC8" w:rsidP="00FF3CC8">
            <w:pPr>
              <w:pStyle w:val="ListParagraph"/>
              <w:ind w:left="0"/>
              <w:jc w:val="both"/>
            </w:pPr>
            <w:r>
              <w:t xml:space="preserve">Conor </w:t>
            </w:r>
            <w:proofErr w:type="spellStart"/>
            <w:r>
              <w:t>McGladrigan</w:t>
            </w:r>
            <w:proofErr w:type="spellEnd"/>
          </w:p>
        </w:tc>
        <w:tc>
          <w:tcPr>
            <w:tcW w:w="990" w:type="dxa"/>
          </w:tcPr>
          <w:p w14:paraId="1EBBA38E" w14:textId="11ED85E7" w:rsidR="00FF3CC8" w:rsidRDefault="00920DB3" w:rsidP="00FF3CC8">
            <w:pPr>
              <w:pStyle w:val="ListParagraph"/>
              <w:ind w:left="0"/>
              <w:jc w:val="both"/>
            </w:pPr>
            <w:r>
              <w:t>x</w:t>
            </w:r>
          </w:p>
        </w:tc>
        <w:tc>
          <w:tcPr>
            <w:tcW w:w="934" w:type="dxa"/>
          </w:tcPr>
          <w:p w14:paraId="666D115C" w14:textId="77777777" w:rsidR="00FF3CC8" w:rsidRDefault="00FF3CC8" w:rsidP="00FF3CC8">
            <w:pPr>
              <w:pStyle w:val="ListParagraph"/>
              <w:ind w:left="0"/>
              <w:jc w:val="both"/>
            </w:pPr>
          </w:p>
        </w:tc>
      </w:tr>
      <w:tr w:rsidR="00FF3CC8" w14:paraId="40A1828E" w14:textId="77777777" w:rsidTr="00FF3CC8">
        <w:tc>
          <w:tcPr>
            <w:tcW w:w="3325" w:type="dxa"/>
          </w:tcPr>
          <w:p w14:paraId="272869F7" w14:textId="3AF88FC7" w:rsidR="00FF3CC8" w:rsidRDefault="00FF3CC8" w:rsidP="00FF3CC8">
            <w:pPr>
              <w:pStyle w:val="ListParagraph"/>
              <w:ind w:left="0"/>
              <w:jc w:val="both"/>
            </w:pPr>
            <w:r>
              <w:t>Director for Communications/IT</w:t>
            </w:r>
          </w:p>
        </w:tc>
        <w:tc>
          <w:tcPr>
            <w:tcW w:w="2430" w:type="dxa"/>
          </w:tcPr>
          <w:p w14:paraId="5475FA7A" w14:textId="625E4767" w:rsidR="00FF3CC8" w:rsidRDefault="00FF3CC8" w:rsidP="00FF3CC8">
            <w:pPr>
              <w:pStyle w:val="ListParagraph"/>
              <w:ind w:left="0"/>
              <w:jc w:val="both"/>
            </w:pPr>
            <w:r>
              <w:t>Nelson Caetano</w:t>
            </w:r>
          </w:p>
        </w:tc>
        <w:tc>
          <w:tcPr>
            <w:tcW w:w="990" w:type="dxa"/>
          </w:tcPr>
          <w:p w14:paraId="4D16FAAD" w14:textId="5EEC8594" w:rsidR="00FF3CC8" w:rsidRDefault="00920DB3" w:rsidP="00FF3CC8">
            <w:pPr>
              <w:pStyle w:val="ListParagraph"/>
              <w:ind w:left="0"/>
              <w:jc w:val="both"/>
            </w:pPr>
            <w:r>
              <w:t>x</w:t>
            </w:r>
          </w:p>
        </w:tc>
        <w:tc>
          <w:tcPr>
            <w:tcW w:w="934" w:type="dxa"/>
          </w:tcPr>
          <w:p w14:paraId="059BAF52" w14:textId="77777777" w:rsidR="00FF3CC8" w:rsidRDefault="00FF3CC8" w:rsidP="00FF3CC8">
            <w:pPr>
              <w:pStyle w:val="ListParagraph"/>
              <w:ind w:left="0"/>
              <w:jc w:val="both"/>
            </w:pPr>
          </w:p>
        </w:tc>
      </w:tr>
      <w:tr w:rsidR="00FF3CC8" w14:paraId="6A017FF3" w14:textId="77777777" w:rsidTr="00FF3CC8">
        <w:tc>
          <w:tcPr>
            <w:tcW w:w="3325" w:type="dxa"/>
          </w:tcPr>
          <w:p w14:paraId="0F1A4A0B" w14:textId="38FAABBD" w:rsidR="00FF3CC8" w:rsidRDefault="00FF3CC8" w:rsidP="00FF3CC8">
            <w:pPr>
              <w:pStyle w:val="ListParagraph"/>
              <w:ind w:left="0"/>
              <w:jc w:val="both"/>
            </w:pPr>
            <w:r>
              <w:t>Director for Membership</w:t>
            </w:r>
          </w:p>
        </w:tc>
        <w:tc>
          <w:tcPr>
            <w:tcW w:w="2430" w:type="dxa"/>
          </w:tcPr>
          <w:p w14:paraId="7E975445" w14:textId="389B8DB2" w:rsidR="00FF3CC8" w:rsidRDefault="00FF3CC8" w:rsidP="00FF3CC8">
            <w:pPr>
              <w:pStyle w:val="ListParagraph"/>
              <w:ind w:left="0"/>
              <w:jc w:val="both"/>
            </w:pPr>
            <w:r>
              <w:t>Chloe Morgan</w:t>
            </w:r>
          </w:p>
        </w:tc>
        <w:tc>
          <w:tcPr>
            <w:tcW w:w="990" w:type="dxa"/>
          </w:tcPr>
          <w:p w14:paraId="0E88D7D3" w14:textId="476B0588" w:rsidR="00FF3CC8" w:rsidRDefault="00920DB3" w:rsidP="00FF3CC8">
            <w:pPr>
              <w:pStyle w:val="ListParagraph"/>
              <w:ind w:left="0"/>
              <w:jc w:val="both"/>
            </w:pPr>
            <w:r>
              <w:t>x</w:t>
            </w:r>
          </w:p>
        </w:tc>
        <w:tc>
          <w:tcPr>
            <w:tcW w:w="934" w:type="dxa"/>
          </w:tcPr>
          <w:p w14:paraId="32CC7DC3" w14:textId="6FC01F20" w:rsidR="00FF3CC8" w:rsidRDefault="00FF3CC8" w:rsidP="00FF3CC8">
            <w:pPr>
              <w:pStyle w:val="ListParagraph"/>
              <w:ind w:left="0"/>
              <w:jc w:val="both"/>
            </w:pPr>
          </w:p>
        </w:tc>
      </w:tr>
      <w:tr w:rsidR="00FF3CC8" w14:paraId="7BBE63AA" w14:textId="77777777" w:rsidTr="00FF3CC8">
        <w:tc>
          <w:tcPr>
            <w:tcW w:w="3325" w:type="dxa"/>
          </w:tcPr>
          <w:p w14:paraId="749822C1" w14:textId="4F3F09EC" w:rsidR="00FF3CC8" w:rsidRDefault="00FF3CC8" w:rsidP="00FF3CC8">
            <w:pPr>
              <w:pStyle w:val="ListParagraph"/>
              <w:ind w:left="0"/>
              <w:jc w:val="both"/>
            </w:pPr>
            <w:r>
              <w:t>Technician Board Member</w:t>
            </w:r>
          </w:p>
        </w:tc>
        <w:tc>
          <w:tcPr>
            <w:tcW w:w="2430" w:type="dxa"/>
          </w:tcPr>
          <w:p w14:paraId="0B7A450C" w14:textId="37299F90" w:rsidR="00FF3CC8" w:rsidRDefault="00FF3CC8" w:rsidP="00FF3CC8">
            <w:pPr>
              <w:pStyle w:val="ListParagraph"/>
              <w:ind w:left="0"/>
              <w:jc w:val="both"/>
            </w:pPr>
            <w:r>
              <w:t>Tammy Burbine</w:t>
            </w:r>
          </w:p>
        </w:tc>
        <w:tc>
          <w:tcPr>
            <w:tcW w:w="990" w:type="dxa"/>
          </w:tcPr>
          <w:p w14:paraId="6CB78572" w14:textId="06AFCE63" w:rsidR="00FF3CC8" w:rsidRDefault="00920DB3" w:rsidP="00FF3CC8">
            <w:pPr>
              <w:pStyle w:val="ListParagraph"/>
              <w:ind w:left="0"/>
              <w:jc w:val="both"/>
            </w:pPr>
            <w:r>
              <w:t>x</w:t>
            </w:r>
          </w:p>
        </w:tc>
        <w:tc>
          <w:tcPr>
            <w:tcW w:w="934" w:type="dxa"/>
          </w:tcPr>
          <w:p w14:paraId="57874712" w14:textId="77777777" w:rsidR="00FF3CC8" w:rsidRDefault="00FF3CC8" w:rsidP="00FF3CC8">
            <w:pPr>
              <w:pStyle w:val="ListParagraph"/>
              <w:ind w:left="0"/>
              <w:jc w:val="both"/>
            </w:pPr>
          </w:p>
        </w:tc>
      </w:tr>
      <w:tr w:rsidR="00FF3CC8" w14:paraId="21C792DF" w14:textId="77777777" w:rsidTr="00FF3CC8">
        <w:tc>
          <w:tcPr>
            <w:tcW w:w="3325" w:type="dxa"/>
          </w:tcPr>
          <w:p w14:paraId="520260B3" w14:textId="1F74C710" w:rsidR="00FF3CC8" w:rsidRDefault="00FF3CC8" w:rsidP="00FF3CC8">
            <w:pPr>
              <w:pStyle w:val="ListParagraph"/>
              <w:ind w:left="0"/>
              <w:jc w:val="both"/>
            </w:pPr>
            <w:r>
              <w:t>Standing Alternate Delegate</w:t>
            </w:r>
          </w:p>
        </w:tc>
        <w:tc>
          <w:tcPr>
            <w:tcW w:w="2430" w:type="dxa"/>
          </w:tcPr>
          <w:p w14:paraId="40449B41" w14:textId="458D5812" w:rsidR="00FF3CC8" w:rsidRDefault="00FF3CC8" w:rsidP="00FF3CC8">
            <w:pPr>
              <w:pStyle w:val="ListParagraph"/>
              <w:ind w:left="0"/>
              <w:jc w:val="both"/>
            </w:pPr>
            <w:r>
              <w:t>Karen Nolan</w:t>
            </w:r>
          </w:p>
        </w:tc>
        <w:tc>
          <w:tcPr>
            <w:tcW w:w="990" w:type="dxa"/>
          </w:tcPr>
          <w:p w14:paraId="2304D97E" w14:textId="77777777" w:rsidR="00FF3CC8" w:rsidRDefault="00FF3CC8" w:rsidP="00FF3CC8">
            <w:pPr>
              <w:pStyle w:val="ListParagraph"/>
              <w:ind w:left="0"/>
              <w:jc w:val="both"/>
            </w:pPr>
          </w:p>
        </w:tc>
        <w:tc>
          <w:tcPr>
            <w:tcW w:w="934" w:type="dxa"/>
          </w:tcPr>
          <w:p w14:paraId="0C187830" w14:textId="218D5E65" w:rsidR="00FF3CC8" w:rsidRDefault="00920DB3" w:rsidP="00FF3CC8">
            <w:pPr>
              <w:pStyle w:val="ListParagraph"/>
              <w:ind w:left="0"/>
              <w:jc w:val="both"/>
            </w:pPr>
            <w:r>
              <w:t>x</w:t>
            </w:r>
          </w:p>
        </w:tc>
      </w:tr>
    </w:tbl>
    <w:p w14:paraId="3A74A869" w14:textId="77777777" w:rsidR="00FF3CC8" w:rsidRDefault="00FF3CC8" w:rsidP="00FF3CC8">
      <w:pPr>
        <w:pStyle w:val="ListParagraph"/>
        <w:jc w:val="both"/>
      </w:pPr>
    </w:p>
    <w:tbl>
      <w:tblPr>
        <w:tblStyle w:val="TableGrid"/>
        <w:tblW w:w="0" w:type="auto"/>
        <w:tblInd w:w="720" w:type="dxa"/>
        <w:tblLook w:val="04A0" w:firstRow="1" w:lastRow="0" w:firstColumn="1" w:lastColumn="0" w:noHBand="0" w:noVBand="1"/>
      </w:tblPr>
      <w:tblGrid>
        <w:gridCol w:w="5755"/>
        <w:gridCol w:w="990"/>
        <w:gridCol w:w="934"/>
      </w:tblGrid>
      <w:tr w:rsidR="00FF3CC8" w14:paraId="00F0129B" w14:textId="77777777" w:rsidTr="006F72C3">
        <w:tc>
          <w:tcPr>
            <w:tcW w:w="5755" w:type="dxa"/>
          </w:tcPr>
          <w:p w14:paraId="7BC676DA" w14:textId="77777777" w:rsidR="00FF3CC8" w:rsidRDefault="00FF3CC8" w:rsidP="006F72C3">
            <w:pPr>
              <w:pStyle w:val="ListParagraph"/>
              <w:ind w:left="0"/>
              <w:jc w:val="both"/>
            </w:pPr>
            <w:r>
              <w:rPr>
                <w:b/>
                <w:bCs/>
                <w:sz w:val="24"/>
                <w:szCs w:val="24"/>
              </w:rPr>
              <w:t>Guest Name</w:t>
            </w:r>
          </w:p>
        </w:tc>
        <w:tc>
          <w:tcPr>
            <w:tcW w:w="990" w:type="dxa"/>
          </w:tcPr>
          <w:p w14:paraId="07CA7193" w14:textId="77777777" w:rsidR="00FF3CC8" w:rsidRDefault="00FF3CC8" w:rsidP="006F72C3">
            <w:pPr>
              <w:pStyle w:val="ListParagraph"/>
              <w:ind w:left="0"/>
              <w:jc w:val="both"/>
            </w:pPr>
            <w:r w:rsidRPr="00FF3CC8">
              <w:rPr>
                <w:b/>
                <w:bCs/>
                <w:sz w:val="24"/>
                <w:szCs w:val="24"/>
              </w:rPr>
              <w:t>Present</w:t>
            </w:r>
          </w:p>
        </w:tc>
        <w:tc>
          <w:tcPr>
            <w:tcW w:w="934" w:type="dxa"/>
          </w:tcPr>
          <w:p w14:paraId="7C73C8EC" w14:textId="77777777" w:rsidR="00FF3CC8" w:rsidRDefault="00FF3CC8" w:rsidP="006F72C3">
            <w:pPr>
              <w:pStyle w:val="ListParagraph"/>
              <w:ind w:left="0"/>
              <w:jc w:val="both"/>
            </w:pPr>
            <w:r w:rsidRPr="00FF3CC8">
              <w:rPr>
                <w:b/>
                <w:bCs/>
                <w:sz w:val="24"/>
                <w:szCs w:val="24"/>
              </w:rPr>
              <w:t>Absent</w:t>
            </w:r>
          </w:p>
        </w:tc>
      </w:tr>
      <w:tr w:rsidR="00FF3CC8" w14:paraId="0E942126" w14:textId="77777777" w:rsidTr="006F72C3">
        <w:tc>
          <w:tcPr>
            <w:tcW w:w="5755" w:type="dxa"/>
          </w:tcPr>
          <w:p w14:paraId="15066402" w14:textId="1943D1BE" w:rsidR="00FF3CC8" w:rsidRDefault="00243FA9" w:rsidP="006F72C3">
            <w:pPr>
              <w:pStyle w:val="ListParagraph"/>
              <w:ind w:left="0"/>
              <w:jc w:val="both"/>
            </w:pPr>
            <w:r>
              <w:t>Lauren Fortier</w:t>
            </w:r>
            <w:r w:rsidR="00F212F5">
              <w:t xml:space="preserve"> (SSHP Student Liaison) </w:t>
            </w:r>
          </w:p>
        </w:tc>
        <w:tc>
          <w:tcPr>
            <w:tcW w:w="990" w:type="dxa"/>
          </w:tcPr>
          <w:p w14:paraId="31374DD6" w14:textId="0D93040A" w:rsidR="00FF3CC8" w:rsidRDefault="00920DB3" w:rsidP="006F72C3">
            <w:pPr>
              <w:pStyle w:val="ListParagraph"/>
              <w:ind w:left="0"/>
              <w:jc w:val="both"/>
            </w:pPr>
            <w:r>
              <w:t>x</w:t>
            </w:r>
          </w:p>
        </w:tc>
        <w:tc>
          <w:tcPr>
            <w:tcW w:w="934" w:type="dxa"/>
          </w:tcPr>
          <w:p w14:paraId="31B1D70F" w14:textId="77777777" w:rsidR="00FF3CC8" w:rsidRDefault="00FF3CC8" w:rsidP="006F72C3">
            <w:pPr>
              <w:pStyle w:val="ListParagraph"/>
              <w:ind w:left="0"/>
              <w:jc w:val="both"/>
            </w:pPr>
          </w:p>
        </w:tc>
      </w:tr>
      <w:tr w:rsidR="00FF3CC8" w14:paraId="29146266" w14:textId="77777777" w:rsidTr="006F72C3">
        <w:tc>
          <w:tcPr>
            <w:tcW w:w="5755" w:type="dxa"/>
          </w:tcPr>
          <w:p w14:paraId="63C85D98" w14:textId="73B81E9C" w:rsidR="00FF3CC8" w:rsidRDefault="00F212F5" w:rsidP="006F72C3">
            <w:pPr>
              <w:pStyle w:val="ListParagraph"/>
              <w:ind w:left="0"/>
              <w:jc w:val="both"/>
            </w:pPr>
            <w:r>
              <w:t>Linda Nelson</w:t>
            </w:r>
          </w:p>
        </w:tc>
        <w:tc>
          <w:tcPr>
            <w:tcW w:w="990" w:type="dxa"/>
          </w:tcPr>
          <w:p w14:paraId="18BB8DEA" w14:textId="2AC19136" w:rsidR="00FF3CC8" w:rsidRDefault="00920DB3" w:rsidP="006F72C3">
            <w:pPr>
              <w:pStyle w:val="ListParagraph"/>
              <w:ind w:left="0"/>
              <w:jc w:val="both"/>
            </w:pPr>
            <w:r>
              <w:t>x</w:t>
            </w:r>
          </w:p>
        </w:tc>
        <w:tc>
          <w:tcPr>
            <w:tcW w:w="934" w:type="dxa"/>
          </w:tcPr>
          <w:p w14:paraId="6E400533" w14:textId="77777777" w:rsidR="00FF3CC8" w:rsidRDefault="00FF3CC8" w:rsidP="006F72C3">
            <w:pPr>
              <w:pStyle w:val="ListParagraph"/>
              <w:ind w:left="0"/>
              <w:jc w:val="both"/>
            </w:pPr>
          </w:p>
        </w:tc>
      </w:tr>
      <w:tr w:rsidR="00FF3CC8" w14:paraId="5779EC5E" w14:textId="77777777" w:rsidTr="006F72C3">
        <w:tc>
          <w:tcPr>
            <w:tcW w:w="5755" w:type="dxa"/>
          </w:tcPr>
          <w:p w14:paraId="0E0FBA0D" w14:textId="303FD623" w:rsidR="00FF3CC8" w:rsidRDefault="00F212F5" w:rsidP="006F72C3">
            <w:pPr>
              <w:pStyle w:val="ListParagraph"/>
              <w:ind w:left="0"/>
              <w:jc w:val="both"/>
            </w:pPr>
            <w:r>
              <w:t>Martha Roberts</w:t>
            </w:r>
          </w:p>
        </w:tc>
        <w:tc>
          <w:tcPr>
            <w:tcW w:w="990" w:type="dxa"/>
          </w:tcPr>
          <w:p w14:paraId="0C6133C8" w14:textId="5C0EB891" w:rsidR="00FF3CC8" w:rsidRDefault="00920DB3" w:rsidP="006F72C3">
            <w:pPr>
              <w:pStyle w:val="ListParagraph"/>
              <w:ind w:left="0"/>
              <w:jc w:val="both"/>
            </w:pPr>
            <w:r>
              <w:t>x</w:t>
            </w:r>
          </w:p>
        </w:tc>
        <w:tc>
          <w:tcPr>
            <w:tcW w:w="934" w:type="dxa"/>
          </w:tcPr>
          <w:p w14:paraId="080C35D5" w14:textId="77777777" w:rsidR="00FF3CC8" w:rsidRDefault="00FF3CC8" w:rsidP="006F72C3">
            <w:pPr>
              <w:pStyle w:val="ListParagraph"/>
              <w:ind w:left="0"/>
              <w:jc w:val="both"/>
            </w:pPr>
          </w:p>
        </w:tc>
      </w:tr>
      <w:tr w:rsidR="00FF3CC8" w14:paraId="57B1AC1D" w14:textId="77777777" w:rsidTr="006F72C3">
        <w:tc>
          <w:tcPr>
            <w:tcW w:w="5755" w:type="dxa"/>
          </w:tcPr>
          <w:p w14:paraId="7B6DB0A1" w14:textId="77777777" w:rsidR="00FF3CC8" w:rsidRDefault="00FF3CC8" w:rsidP="006F72C3">
            <w:pPr>
              <w:pStyle w:val="ListParagraph"/>
              <w:ind w:left="0"/>
              <w:jc w:val="both"/>
            </w:pPr>
          </w:p>
        </w:tc>
        <w:tc>
          <w:tcPr>
            <w:tcW w:w="990" w:type="dxa"/>
          </w:tcPr>
          <w:p w14:paraId="3A1E1291" w14:textId="77777777" w:rsidR="00FF3CC8" w:rsidRDefault="00FF3CC8" w:rsidP="006F72C3">
            <w:pPr>
              <w:pStyle w:val="ListParagraph"/>
              <w:ind w:left="0"/>
              <w:jc w:val="both"/>
            </w:pPr>
          </w:p>
        </w:tc>
        <w:tc>
          <w:tcPr>
            <w:tcW w:w="934" w:type="dxa"/>
          </w:tcPr>
          <w:p w14:paraId="2EBB04BE" w14:textId="77777777" w:rsidR="00FF3CC8" w:rsidRDefault="00FF3CC8" w:rsidP="006F72C3">
            <w:pPr>
              <w:pStyle w:val="ListParagraph"/>
              <w:ind w:left="0"/>
              <w:jc w:val="both"/>
            </w:pPr>
          </w:p>
        </w:tc>
      </w:tr>
      <w:tr w:rsidR="00F212F5" w14:paraId="6F3D5D59" w14:textId="77777777" w:rsidTr="006F72C3">
        <w:tc>
          <w:tcPr>
            <w:tcW w:w="5755" w:type="dxa"/>
          </w:tcPr>
          <w:p w14:paraId="535ADDFF" w14:textId="77777777" w:rsidR="00F212F5" w:rsidRDefault="00F212F5" w:rsidP="006F72C3">
            <w:pPr>
              <w:pStyle w:val="ListParagraph"/>
              <w:ind w:left="0"/>
              <w:jc w:val="both"/>
            </w:pPr>
          </w:p>
        </w:tc>
        <w:tc>
          <w:tcPr>
            <w:tcW w:w="990" w:type="dxa"/>
          </w:tcPr>
          <w:p w14:paraId="60035594" w14:textId="77777777" w:rsidR="00F212F5" w:rsidRDefault="00F212F5" w:rsidP="006F72C3">
            <w:pPr>
              <w:pStyle w:val="ListParagraph"/>
              <w:ind w:left="0"/>
              <w:jc w:val="both"/>
            </w:pPr>
          </w:p>
        </w:tc>
        <w:tc>
          <w:tcPr>
            <w:tcW w:w="934" w:type="dxa"/>
          </w:tcPr>
          <w:p w14:paraId="7AF6F5B7" w14:textId="77777777" w:rsidR="00F212F5" w:rsidRDefault="00F212F5" w:rsidP="006F72C3">
            <w:pPr>
              <w:pStyle w:val="ListParagraph"/>
              <w:ind w:left="0"/>
              <w:jc w:val="both"/>
            </w:pPr>
          </w:p>
        </w:tc>
      </w:tr>
      <w:tr w:rsidR="00F212F5" w14:paraId="6A979738" w14:textId="77777777" w:rsidTr="006F72C3">
        <w:tc>
          <w:tcPr>
            <w:tcW w:w="5755" w:type="dxa"/>
          </w:tcPr>
          <w:p w14:paraId="20330084" w14:textId="77777777" w:rsidR="00F212F5" w:rsidRDefault="00F212F5" w:rsidP="006F72C3">
            <w:pPr>
              <w:pStyle w:val="ListParagraph"/>
              <w:ind w:left="0"/>
              <w:jc w:val="both"/>
            </w:pPr>
          </w:p>
        </w:tc>
        <w:tc>
          <w:tcPr>
            <w:tcW w:w="990" w:type="dxa"/>
          </w:tcPr>
          <w:p w14:paraId="5FA7920E" w14:textId="77777777" w:rsidR="00F212F5" w:rsidRDefault="00F212F5" w:rsidP="006F72C3">
            <w:pPr>
              <w:pStyle w:val="ListParagraph"/>
              <w:ind w:left="0"/>
              <w:jc w:val="both"/>
            </w:pPr>
          </w:p>
        </w:tc>
        <w:tc>
          <w:tcPr>
            <w:tcW w:w="934" w:type="dxa"/>
          </w:tcPr>
          <w:p w14:paraId="3A9B1594" w14:textId="77777777" w:rsidR="00F212F5" w:rsidRDefault="00F212F5" w:rsidP="006F72C3">
            <w:pPr>
              <w:pStyle w:val="ListParagraph"/>
              <w:ind w:left="0"/>
              <w:jc w:val="both"/>
            </w:pPr>
          </w:p>
        </w:tc>
      </w:tr>
      <w:tr w:rsidR="00FF3CC8" w14:paraId="034E3D65" w14:textId="77777777" w:rsidTr="006F72C3">
        <w:tc>
          <w:tcPr>
            <w:tcW w:w="5755" w:type="dxa"/>
          </w:tcPr>
          <w:p w14:paraId="5624AC20" w14:textId="77777777" w:rsidR="00FF3CC8" w:rsidRDefault="00FF3CC8" w:rsidP="006F72C3">
            <w:pPr>
              <w:pStyle w:val="ListParagraph"/>
              <w:ind w:left="0"/>
              <w:jc w:val="both"/>
            </w:pPr>
          </w:p>
        </w:tc>
        <w:tc>
          <w:tcPr>
            <w:tcW w:w="990" w:type="dxa"/>
          </w:tcPr>
          <w:p w14:paraId="57EC2E6D" w14:textId="77777777" w:rsidR="00FF3CC8" w:rsidRDefault="00FF3CC8" w:rsidP="006F72C3">
            <w:pPr>
              <w:pStyle w:val="ListParagraph"/>
              <w:ind w:left="0"/>
              <w:jc w:val="both"/>
            </w:pPr>
          </w:p>
        </w:tc>
        <w:tc>
          <w:tcPr>
            <w:tcW w:w="934" w:type="dxa"/>
          </w:tcPr>
          <w:p w14:paraId="1ABDED88" w14:textId="77777777" w:rsidR="00FF3CC8" w:rsidRDefault="00FF3CC8" w:rsidP="006F72C3">
            <w:pPr>
              <w:pStyle w:val="ListParagraph"/>
              <w:ind w:left="0"/>
              <w:jc w:val="both"/>
            </w:pPr>
          </w:p>
        </w:tc>
      </w:tr>
      <w:tr w:rsidR="00FF3CC8" w14:paraId="04612FD6" w14:textId="77777777" w:rsidTr="006F72C3">
        <w:tc>
          <w:tcPr>
            <w:tcW w:w="5755" w:type="dxa"/>
          </w:tcPr>
          <w:p w14:paraId="6B960E00" w14:textId="77777777" w:rsidR="00FF3CC8" w:rsidRDefault="00FF3CC8" w:rsidP="006F72C3">
            <w:pPr>
              <w:pStyle w:val="ListParagraph"/>
              <w:ind w:left="0"/>
              <w:jc w:val="both"/>
            </w:pPr>
          </w:p>
        </w:tc>
        <w:tc>
          <w:tcPr>
            <w:tcW w:w="990" w:type="dxa"/>
          </w:tcPr>
          <w:p w14:paraId="76A40CB0" w14:textId="77777777" w:rsidR="00FF3CC8" w:rsidRDefault="00FF3CC8" w:rsidP="006F72C3">
            <w:pPr>
              <w:pStyle w:val="ListParagraph"/>
              <w:ind w:left="0"/>
              <w:jc w:val="both"/>
            </w:pPr>
          </w:p>
        </w:tc>
        <w:tc>
          <w:tcPr>
            <w:tcW w:w="934" w:type="dxa"/>
          </w:tcPr>
          <w:p w14:paraId="0E87A211" w14:textId="77777777" w:rsidR="00FF3CC8" w:rsidRDefault="00FF3CC8" w:rsidP="006F72C3">
            <w:pPr>
              <w:pStyle w:val="ListParagraph"/>
              <w:ind w:left="0"/>
              <w:jc w:val="both"/>
            </w:pPr>
          </w:p>
        </w:tc>
      </w:tr>
    </w:tbl>
    <w:p w14:paraId="20EB7926" w14:textId="77777777" w:rsidR="00FF3CC8" w:rsidRDefault="00FF3CC8" w:rsidP="00FF3CC8">
      <w:pPr>
        <w:pStyle w:val="ListParagraph"/>
        <w:jc w:val="both"/>
      </w:pPr>
    </w:p>
    <w:p w14:paraId="5893FB7D" w14:textId="14AD3548" w:rsidR="00E34365" w:rsidRDefault="00E34365" w:rsidP="00B81D81">
      <w:pPr>
        <w:pStyle w:val="ListParagraph"/>
        <w:numPr>
          <w:ilvl w:val="0"/>
          <w:numId w:val="1"/>
        </w:numPr>
        <w:jc w:val="both"/>
      </w:pPr>
      <w:r>
        <w:t>Call to order</w:t>
      </w:r>
      <w:r w:rsidR="00E253D1">
        <w:t>:</w:t>
      </w:r>
      <w:r w:rsidR="00E3650C">
        <w:t xml:space="preserve"> </w:t>
      </w:r>
      <w:r w:rsidR="00920DB3">
        <w:t>5:02</w:t>
      </w:r>
      <w:r w:rsidR="00E3650C">
        <w:t xml:space="preserve"> </w:t>
      </w:r>
      <w:r w:rsidR="00CC2EE8">
        <w:t xml:space="preserve">pm. </w:t>
      </w:r>
      <w:r w:rsidR="00E3650C">
        <w:t xml:space="preserve"> </w:t>
      </w:r>
    </w:p>
    <w:p w14:paraId="387635F1" w14:textId="77777777" w:rsidR="00F212F5" w:rsidRPr="0059075B" w:rsidRDefault="00F212F5" w:rsidP="00F212F5">
      <w:pPr>
        <w:pStyle w:val="ListParagraph"/>
        <w:jc w:val="both"/>
      </w:pPr>
    </w:p>
    <w:p w14:paraId="4023D196" w14:textId="77777777" w:rsidR="00E34365" w:rsidRDefault="00834158" w:rsidP="00E34365">
      <w:pPr>
        <w:pStyle w:val="ListParagraph"/>
        <w:numPr>
          <w:ilvl w:val="0"/>
          <w:numId w:val="1"/>
        </w:numPr>
        <w:jc w:val="both"/>
      </w:pPr>
      <w:r>
        <w:t>Consent Agenda Items</w:t>
      </w:r>
    </w:p>
    <w:p w14:paraId="6C37D741" w14:textId="65592C19" w:rsidR="00E3650C" w:rsidRPr="00F212F5" w:rsidRDefault="00EE3803" w:rsidP="004B2848">
      <w:pPr>
        <w:pStyle w:val="ListParagraph"/>
        <w:numPr>
          <w:ilvl w:val="1"/>
          <w:numId w:val="1"/>
        </w:numPr>
        <w:jc w:val="both"/>
        <w:rPr>
          <w:b/>
          <w:bCs/>
          <w:i/>
          <w:iCs/>
        </w:rPr>
      </w:pPr>
      <w:r>
        <w:t>No mi</w:t>
      </w:r>
      <w:r w:rsidR="00E34365">
        <w:t>nutes from</w:t>
      </w:r>
      <w:r w:rsidR="001909ED">
        <w:t xml:space="preserve"> </w:t>
      </w:r>
      <w:r>
        <w:t>previous R</w:t>
      </w:r>
      <w:r w:rsidR="00E253D1">
        <w:t xml:space="preserve">ISHP Board </w:t>
      </w:r>
      <w:r w:rsidR="004B2848">
        <w:t>meeting</w:t>
      </w:r>
      <w:r>
        <w:t xml:space="preserve"> available for review</w:t>
      </w:r>
      <w:r w:rsidR="00920DB3">
        <w:t xml:space="preserve">. Congratulations to the current board on installation in January. </w:t>
      </w:r>
    </w:p>
    <w:p w14:paraId="007147DD" w14:textId="77777777" w:rsidR="00F212F5" w:rsidRPr="00CC2EE8" w:rsidRDefault="00F212F5" w:rsidP="00F212F5">
      <w:pPr>
        <w:pStyle w:val="ListParagraph"/>
        <w:ind w:left="1440"/>
        <w:jc w:val="both"/>
        <w:rPr>
          <w:b/>
          <w:bCs/>
          <w:i/>
          <w:iCs/>
        </w:rPr>
      </w:pPr>
    </w:p>
    <w:p w14:paraId="65984567" w14:textId="59D22111" w:rsidR="00175B28" w:rsidRDefault="00175B28" w:rsidP="00E34365">
      <w:pPr>
        <w:pStyle w:val="ListParagraph"/>
        <w:numPr>
          <w:ilvl w:val="0"/>
          <w:numId w:val="1"/>
        </w:numPr>
        <w:jc w:val="both"/>
      </w:pPr>
      <w:r>
        <w:t>New Business</w:t>
      </w:r>
    </w:p>
    <w:p w14:paraId="6D4B681C" w14:textId="708683DE" w:rsidR="00243FA9" w:rsidRDefault="00595E93" w:rsidP="00243FA9">
      <w:pPr>
        <w:pStyle w:val="ListParagraph"/>
        <w:numPr>
          <w:ilvl w:val="1"/>
          <w:numId w:val="1"/>
        </w:numPr>
        <w:jc w:val="both"/>
      </w:pPr>
      <w:r>
        <w:t xml:space="preserve">RISHP </w:t>
      </w:r>
      <w:r w:rsidR="00243FA9">
        <w:t>Board Orientation – Martha &amp; Linda</w:t>
      </w:r>
    </w:p>
    <w:p w14:paraId="737DD75A" w14:textId="7651B24C" w:rsidR="00920DB3" w:rsidRDefault="00920DB3" w:rsidP="00920DB3">
      <w:pPr>
        <w:pStyle w:val="ListParagraph"/>
        <w:numPr>
          <w:ilvl w:val="2"/>
          <w:numId w:val="1"/>
        </w:numPr>
        <w:jc w:val="both"/>
      </w:pPr>
      <w:r>
        <w:t xml:space="preserve">Power point presentation that reviewed RISHP historical perspective. Roles and responsibilities. Language from ASHP affiliate relations. Quorum needed to hold </w:t>
      </w:r>
      <w:r>
        <w:lastRenderedPageBreak/>
        <w:t xml:space="preserve">board meeting. Agenda of </w:t>
      </w:r>
      <w:r w:rsidR="00332186">
        <w:t xml:space="preserve">topics discussed is </w:t>
      </w:r>
      <w:r>
        <w:t xml:space="preserve">required. BOD needs to be aware of current bylaws and operate within those bylaws. Minutes required for committees and </w:t>
      </w:r>
      <w:r w:rsidR="003F6BE3">
        <w:t xml:space="preserve">board of </w:t>
      </w:r>
      <w:r w:rsidR="007456D6">
        <w:t>directors’</w:t>
      </w:r>
      <w:r w:rsidR="003F6BE3">
        <w:t xml:space="preserve"> </w:t>
      </w:r>
      <w:r>
        <w:t xml:space="preserve">meetings. </w:t>
      </w:r>
      <w:r w:rsidR="000619D9">
        <w:t>Fiduciary Duty- duty of care, duty of loyalty and duty of obedience. Example- external audit with change in treasurers is under duty of obedience. Provided BOD with information about limiting liability of the organization. Succession planning also included in ASH</w:t>
      </w:r>
      <w:r w:rsidR="007456D6">
        <w:t>P</w:t>
      </w:r>
      <w:r w:rsidR="000619D9">
        <w:t xml:space="preserve"> state affiliates legal duties of the association board members.</w:t>
      </w:r>
      <w:r w:rsidR="007456D6">
        <w:t xml:space="preserve"> Links provided to ASHP policies. </w:t>
      </w:r>
      <w:r w:rsidR="000619D9">
        <w:t xml:space="preserve"> Five Steps to Success- should be considered by membership committee. </w:t>
      </w:r>
      <w:r w:rsidR="0020278C">
        <w:t xml:space="preserve">Linda provided overview of current bylaws. Bylaws have a lengthy procedure for revisions, so tactical needs live in policies to allow us to be </w:t>
      </w:r>
      <w:r w:rsidR="003F6BE3">
        <w:t>nimbler</w:t>
      </w:r>
      <w:r w:rsidR="0020278C">
        <w:t xml:space="preserve"> when revisions are needed. </w:t>
      </w:r>
      <w:r w:rsidR="003F6BE3">
        <w:t xml:space="preserve">(Outdated bylaws were sent with introductory email, 2021 updated bylaws will be sent following tonight’s meeting) </w:t>
      </w:r>
      <w:r w:rsidR="007456D6">
        <w:t>Linda provided an overview of current policies and status. Highlighted that committee rules used to be included in bylaws but at ASHP recommendations have been pulled out into a policy to allow for quicker ability to update and change. Next the Strategic Plan</w:t>
      </w:r>
      <w:r w:rsidR="009521EA">
        <w:t xml:space="preserve"> for 2022-2027</w:t>
      </w:r>
      <w:r w:rsidR="007456D6">
        <w:t xml:space="preserve"> was reviewed by Bryan and Shannon. Provided some background on how the Strategic plan was created and will be used to guide our activities over the next several years.</w:t>
      </w:r>
      <w:r w:rsidR="00332186">
        <w:t xml:space="preserve"> Priorities reviewed. Strategic plan has been shared with BOD.</w:t>
      </w:r>
      <w:r w:rsidR="007456D6">
        <w:t xml:space="preserve"> </w:t>
      </w:r>
      <w:r w:rsidR="009521EA">
        <w:t>Linda reviewed the duties of officers. Martha highlights that if voting needs to occur outside of a Board Meeting, it is the duty of the secretary to write minutes and add as an addendum to next BOD meeting minutes. Synopsis of committee meetings should also be documented and shared with the secretary for documentation</w:t>
      </w:r>
      <w:r w:rsidR="00332186">
        <w:t xml:space="preserve"> and archiving purposes</w:t>
      </w:r>
      <w:r w:rsidR="009521EA">
        <w:t xml:space="preserve">. </w:t>
      </w:r>
      <w:r w:rsidR="00332186">
        <w:t xml:space="preserve">Committee reports should </w:t>
      </w:r>
      <w:proofErr w:type="gramStart"/>
      <w:r w:rsidR="00332186">
        <w:t>include:</w:t>
      </w:r>
      <w:proofErr w:type="gramEnd"/>
      <w:r w:rsidR="00332186">
        <w:t xml:space="preserve"> w</w:t>
      </w:r>
      <w:r w:rsidR="009521EA">
        <w:t xml:space="preserve">ho attended, when the meeting occurred and narrative summary of the meeting. Linda reviewed the unique standing alternate delegate role created by RISHP. Standing </w:t>
      </w:r>
      <w:r w:rsidR="000E5BD5">
        <w:t xml:space="preserve">committees and Ad hoc </w:t>
      </w:r>
      <w:proofErr w:type="gramStart"/>
      <w:r w:rsidR="000E5BD5">
        <w:t>committee’s</w:t>
      </w:r>
      <w:proofErr w:type="gramEnd"/>
      <w:r w:rsidR="000E5BD5">
        <w:t xml:space="preserve"> </w:t>
      </w:r>
      <w:r w:rsidR="009521EA">
        <w:t>reviewed in more detail.</w:t>
      </w:r>
      <w:r w:rsidR="000E5BD5">
        <w:t xml:space="preserve"> Martha reviewed the ASHP 2023 Calendar of events which included delegate meetings. RISHP calendar also reviewed. Presentation will be shared with the BOD following the meeting. </w:t>
      </w:r>
      <w:r w:rsidR="009521EA">
        <w:t xml:space="preserve"> </w:t>
      </w:r>
    </w:p>
    <w:p w14:paraId="3E660B80" w14:textId="3A4CEA23" w:rsidR="00595E93" w:rsidRDefault="00595E93" w:rsidP="0069395C">
      <w:pPr>
        <w:pStyle w:val="ListParagraph"/>
        <w:numPr>
          <w:ilvl w:val="1"/>
          <w:numId w:val="1"/>
        </w:numPr>
        <w:jc w:val="both"/>
      </w:pPr>
      <w:r>
        <w:t>RISHP Expression of Sympathy – Martha</w:t>
      </w:r>
    </w:p>
    <w:p w14:paraId="2657C086" w14:textId="5D773A8F" w:rsidR="00595E93" w:rsidRDefault="00595E93" w:rsidP="00595E93">
      <w:pPr>
        <w:pStyle w:val="ListParagraph"/>
        <w:numPr>
          <w:ilvl w:val="2"/>
          <w:numId w:val="1"/>
        </w:numPr>
        <w:jc w:val="both"/>
      </w:pPr>
      <w:r>
        <w:t xml:space="preserve">RISHP Policy 003 - </w:t>
      </w:r>
      <w:r w:rsidRPr="00595E93">
        <w:t>Bereavement or Serious Illness Recognition</w:t>
      </w:r>
      <w:r w:rsidR="00332186">
        <w:t xml:space="preserve"> reviewed</w:t>
      </w:r>
      <w:r w:rsidR="000E5BD5">
        <w:t xml:space="preserve">. Martha made a motion to send a donation to Habitat for </w:t>
      </w:r>
      <w:r w:rsidR="00767780">
        <w:t>H</w:t>
      </w:r>
      <w:r w:rsidR="000E5BD5">
        <w:t>umanity in honor of Sean Nolan</w:t>
      </w:r>
      <w:r w:rsidR="00332186">
        <w:t>, after his</w:t>
      </w:r>
      <w:r w:rsidR="000E5BD5">
        <w:t xml:space="preserve"> tragic passing</w:t>
      </w:r>
      <w:r w:rsidR="00332186">
        <w:t xml:space="preserve"> earlier this month</w:t>
      </w:r>
      <w:r w:rsidR="000E5BD5">
        <w:t>.</w:t>
      </w:r>
      <w:r w:rsidR="00332186">
        <w:t xml:space="preserve"> Seconded by Ray. Unanimously approved by the board. </w:t>
      </w:r>
      <w:r w:rsidR="000E5BD5">
        <w:t xml:space="preserve"> Consensus to donate $250. Ross and Bryan will coordinate the donation and send a note to Karen and her family</w:t>
      </w:r>
      <w:r w:rsidR="00332186">
        <w:t xml:space="preserve"> expressing the condolences of the board and make them aware of the donation in Sean’s honor</w:t>
      </w:r>
      <w:r w:rsidR="000E5BD5">
        <w:t xml:space="preserve">. Martha will draft a statement to include in the next newsletter. </w:t>
      </w:r>
      <w:r w:rsidR="00332186">
        <w:t xml:space="preserve">Plan is to get the newsletter out next week. </w:t>
      </w:r>
    </w:p>
    <w:p w14:paraId="33BF08DF" w14:textId="77777777" w:rsidR="00595E93" w:rsidRDefault="00595E93" w:rsidP="00595E93">
      <w:pPr>
        <w:pStyle w:val="ListParagraph"/>
        <w:ind w:left="1440"/>
        <w:jc w:val="both"/>
      </w:pPr>
    </w:p>
    <w:p w14:paraId="25A64988" w14:textId="77777777" w:rsidR="00EE3803" w:rsidRDefault="00243FA9" w:rsidP="008B1A1F">
      <w:pPr>
        <w:pStyle w:val="ListParagraph"/>
        <w:numPr>
          <w:ilvl w:val="1"/>
          <w:numId w:val="1"/>
        </w:numPr>
        <w:jc w:val="both"/>
      </w:pPr>
      <w:r>
        <w:t>Rhode Island Science and Engineering Fair Special Awards Registration, March 18, 2023 – Bryan</w:t>
      </w:r>
      <w:r w:rsidR="00767780">
        <w:t xml:space="preserve">. </w:t>
      </w:r>
    </w:p>
    <w:p w14:paraId="1B4E83D0" w14:textId="6606959B" w:rsidR="00243FA9" w:rsidRDefault="00767780" w:rsidP="00EE3803">
      <w:pPr>
        <w:pStyle w:val="ListParagraph"/>
        <w:numPr>
          <w:ilvl w:val="2"/>
          <w:numId w:val="1"/>
        </w:numPr>
        <w:jc w:val="both"/>
      </w:pPr>
      <w:r>
        <w:t>RISHP historically sends two judges to give 2 special awards</w:t>
      </w:r>
      <w:r w:rsidR="00332186">
        <w:t>,</w:t>
      </w:r>
      <w:r>
        <w:t xml:space="preserve"> one for each age group.</w:t>
      </w:r>
      <w:r w:rsidR="00332186">
        <w:t xml:space="preserve"> Will double check the amount. Recall is $200. </w:t>
      </w:r>
      <w:proofErr w:type="gramStart"/>
      <w:r w:rsidR="00332186">
        <w:t>Event is</w:t>
      </w:r>
      <w:proofErr w:type="gramEnd"/>
      <w:r w:rsidR="00332186">
        <w:t xml:space="preserve"> t</w:t>
      </w:r>
      <w:r>
        <w:t>ypically</w:t>
      </w:r>
      <w:r w:rsidR="00332186">
        <w:t xml:space="preserve"> held</w:t>
      </w:r>
      <w:r>
        <w:t xml:space="preserve"> at CCRI</w:t>
      </w:r>
      <w:r w:rsidR="00332186">
        <w:t xml:space="preserve"> in the morning</w:t>
      </w:r>
      <w:r>
        <w:t xml:space="preserve">. Unanimous </w:t>
      </w:r>
      <w:r w:rsidR="00695EAB">
        <w:t>approval</w:t>
      </w:r>
      <w:r>
        <w:t xml:space="preserve"> to continue to participate</w:t>
      </w:r>
      <w:r w:rsidR="00332186">
        <w:t xml:space="preserve">. Bryan will request volunteers to serve as judges in his follow up email after the board meeting. Shannon has participated in the past, offers to let </w:t>
      </w:r>
      <w:r w:rsidR="00695EAB">
        <w:t>newcomers</w:t>
      </w:r>
      <w:r w:rsidR="00332186">
        <w:t xml:space="preserve"> participate, but volunteers to judge if there is a lack of interest. </w:t>
      </w:r>
    </w:p>
    <w:p w14:paraId="09702CE7" w14:textId="6069428C" w:rsidR="00243FA9" w:rsidRDefault="00243FA9" w:rsidP="008B1A1F">
      <w:pPr>
        <w:pStyle w:val="ListParagraph"/>
        <w:numPr>
          <w:ilvl w:val="1"/>
          <w:numId w:val="1"/>
        </w:numPr>
        <w:jc w:val="both"/>
      </w:pPr>
      <w:r>
        <w:t>ASHP House of Delegates Debrief – Bryan</w:t>
      </w:r>
    </w:p>
    <w:p w14:paraId="2875129C" w14:textId="214BD1F8" w:rsidR="00243FA9" w:rsidRDefault="00243FA9" w:rsidP="00EC2469">
      <w:pPr>
        <w:pStyle w:val="ListParagraph"/>
        <w:numPr>
          <w:ilvl w:val="2"/>
          <w:numId w:val="1"/>
        </w:numPr>
        <w:jc w:val="both"/>
      </w:pPr>
      <w:r>
        <w:t xml:space="preserve">RISHP Policy </w:t>
      </w:r>
      <w:r w:rsidR="00535CC3">
        <w:t>006 - Election of Delegates to the American Society of Health System Pharmacists (ASHP) House of Delegates</w:t>
      </w:r>
      <w:r w:rsidR="00767780">
        <w:t>. Timing of this year’s vote forced us to deviate from our policy</w:t>
      </w:r>
      <w:r w:rsidR="00695EAB">
        <w:t xml:space="preserve"> but will be more mindful of policy going forward</w:t>
      </w:r>
      <w:r w:rsidR="00767780">
        <w:t>.</w:t>
      </w:r>
      <w:r w:rsidR="00695EAB">
        <w:t xml:space="preserve"> Electronic election occurred at the beginning of this month. </w:t>
      </w:r>
      <w:r w:rsidR="00767780">
        <w:t xml:space="preserve"> Shannon Baker and Martha Robert were elected as delegates to represent RI. Karen Nolan and Ray Iannuccillo were elected as alternate delegates. </w:t>
      </w:r>
      <w:r w:rsidR="00695EAB">
        <w:t xml:space="preserve">Congratulations to the elected delegates. </w:t>
      </w:r>
      <w:r w:rsidR="00695EAB" w:rsidRPr="00EE3803">
        <w:t>Bryan provided the contact information to ASHP for the delegates.</w:t>
      </w:r>
      <w:r w:rsidR="00695EAB">
        <w:t xml:space="preserve"> </w:t>
      </w:r>
    </w:p>
    <w:p w14:paraId="0F0FB0F6" w14:textId="0721A697" w:rsidR="00EE3803" w:rsidRDefault="00767780" w:rsidP="00535CC3">
      <w:pPr>
        <w:pStyle w:val="ListParagraph"/>
        <w:numPr>
          <w:ilvl w:val="1"/>
          <w:numId w:val="1"/>
        </w:numPr>
        <w:jc w:val="both"/>
      </w:pPr>
      <w:r>
        <w:t>Student awards</w:t>
      </w:r>
      <w:r w:rsidR="00EE3803">
        <w:t xml:space="preserve"> – Bryan </w:t>
      </w:r>
    </w:p>
    <w:p w14:paraId="10FCFD67" w14:textId="03592C93" w:rsidR="00243FA9" w:rsidRDefault="00767780" w:rsidP="00EE3803">
      <w:pPr>
        <w:pStyle w:val="ListParagraph"/>
        <w:numPr>
          <w:ilvl w:val="2"/>
          <w:numId w:val="1"/>
        </w:numPr>
        <w:jc w:val="both"/>
      </w:pPr>
      <w:r>
        <w:t>Student</w:t>
      </w:r>
      <w:r w:rsidR="00695EAB">
        <w:t xml:space="preserve"> awards</w:t>
      </w:r>
      <w:r>
        <w:t xml:space="preserve"> were not </w:t>
      </w:r>
      <w:r w:rsidR="00695EAB">
        <w:t>presented</w:t>
      </w:r>
      <w:r>
        <w:t xml:space="preserve"> at the </w:t>
      </w:r>
      <w:r w:rsidR="00695EAB">
        <w:t xml:space="preserve">installation </w:t>
      </w:r>
      <w:r>
        <w:t>banquet. Proposal to invite the winners to the March 21</w:t>
      </w:r>
      <w:r w:rsidRPr="00767780">
        <w:rPr>
          <w:vertAlign w:val="superscript"/>
        </w:rPr>
        <w:t>st</w:t>
      </w:r>
      <w:r>
        <w:t xml:space="preserve"> </w:t>
      </w:r>
      <w:r w:rsidR="00695EAB">
        <w:t xml:space="preserve">in person BOD </w:t>
      </w:r>
      <w:r>
        <w:t>meeting</w:t>
      </w:r>
      <w:r w:rsidR="00695EAB">
        <w:t xml:space="preserve"> at Kent</w:t>
      </w:r>
      <w:r>
        <w:t xml:space="preserve"> for a photo</w:t>
      </w:r>
      <w:r w:rsidR="00286AAE">
        <w:t xml:space="preserve"> and dinner</w:t>
      </w:r>
      <w:r w:rsidR="00695EAB">
        <w:t xml:space="preserve"> followed by a social gathering</w:t>
      </w:r>
      <w:r w:rsidR="00286AAE">
        <w:t>.</w:t>
      </w:r>
      <w:r w:rsidR="00695EAB">
        <w:t xml:space="preserve"> Unanimously approved by the board. </w:t>
      </w:r>
      <w:r w:rsidR="00286AAE">
        <w:t xml:space="preserve"> Bryan will extend an invitation to the winners. Shannon will bring the certificates</w:t>
      </w:r>
      <w:r w:rsidR="00695EAB">
        <w:t xml:space="preserve"> and present them at</w:t>
      </w:r>
      <w:r w:rsidR="00286AAE">
        <w:t xml:space="preserve"> the</w:t>
      </w:r>
      <w:r w:rsidR="00695EAB">
        <w:t xml:space="preserve"> March</w:t>
      </w:r>
      <w:r w:rsidR="00286AAE">
        <w:t xml:space="preserve"> meeting. </w:t>
      </w:r>
    </w:p>
    <w:p w14:paraId="17BAAD3E" w14:textId="74703F8C" w:rsidR="00EE3803" w:rsidRDefault="00286AAE" w:rsidP="00535CC3">
      <w:pPr>
        <w:pStyle w:val="ListParagraph"/>
        <w:numPr>
          <w:ilvl w:val="1"/>
          <w:numId w:val="1"/>
        </w:numPr>
        <w:jc w:val="both"/>
      </w:pPr>
      <w:r>
        <w:t xml:space="preserve">Open </w:t>
      </w:r>
      <w:r w:rsidR="00EE3803">
        <w:t>T</w:t>
      </w:r>
      <w:r>
        <w:t>able</w:t>
      </w:r>
    </w:p>
    <w:p w14:paraId="1D84702F" w14:textId="2B41D5FA" w:rsidR="00286AAE" w:rsidRDefault="00286AAE" w:rsidP="00EE3803">
      <w:pPr>
        <w:pStyle w:val="ListParagraph"/>
        <w:numPr>
          <w:ilvl w:val="2"/>
          <w:numId w:val="1"/>
        </w:numPr>
        <w:jc w:val="both"/>
      </w:pPr>
      <w:r>
        <w:t>Seminar by the Sea is coming up. Previously</w:t>
      </w:r>
      <w:r w:rsidR="00695EAB">
        <w:t xml:space="preserve"> hosted a table to recruit new </w:t>
      </w:r>
      <w:r>
        <w:t xml:space="preserve">members at the event. Maggie </w:t>
      </w:r>
      <w:proofErr w:type="gramStart"/>
      <w:r>
        <w:t>not</w:t>
      </w:r>
      <w:proofErr w:type="gramEnd"/>
      <w:r>
        <w:t xml:space="preserve"> able to attend</w:t>
      </w:r>
      <w:r w:rsidR="00695EAB">
        <w:t xml:space="preserve"> this year</w:t>
      </w:r>
      <w:r>
        <w:t>. Free table. March 23</w:t>
      </w:r>
      <w:r w:rsidRPr="00286AAE">
        <w:rPr>
          <w:vertAlign w:val="superscript"/>
        </w:rPr>
        <w:t>rd</w:t>
      </w:r>
      <w:r>
        <w:t>-24</w:t>
      </w:r>
      <w:r w:rsidRPr="00286AAE">
        <w:rPr>
          <w:vertAlign w:val="superscript"/>
        </w:rPr>
        <w:t>th</w:t>
      </w:r>
      <w:r>
        <w:t>. Maggie has a poster board for the table display. Bryan will request interest to represent RISHP at the event in the follow up email to tonight’s meeting. MJ</w:t>
      </w:r>
      <w:r w:rsidR="00695EAB">
        <w:t xml:space="preserve"> at URI</w:t>
      </w:r>
      <w:r>
        <w:t xml:space="preserve"> needs to be notified by the end of this week. </w:t>
      </w:r>
    </w:p>
    <w:p w14:paraId="27249661" w14:textId="6FF87AD9" w:rsidR="00286AAE" w:rsidRDefault="00286AAE" w:rsidP="00EE3803">
      <w:pPr>
        <w:pStyle w:val="ListParagraph"/>
        <w:numPr>
          <w:ilvl w:val="2"/>
          <w:numId w:val="1"/>
        </w:numPr>
        <w:jc w:val="both"/>
      </w:pPr>
      <w:r>
        <w:t xml:space="preserve">Ray reached </w:t>
      </w:r>
      <w:proofErr w:type="gramStart"/>
      <w:r>
        <w:t>out to</w:t>
      </w:r>
      <w:proofErr w:type="gramEnd"/>
      <w:r>
        <w:t xml:space="preserve"> </w:t>
      </w:r>
      <w:proofErr w:type="spellStart"/>
      <w:r>
        <w:t>to</w:t>
      </w:r>
      <w:proofErr w:type="spellEnd"/>
      <w:r>
        <w:t xml:space="preserve"> Warwick Country Club for next year’s banquet. It will be closed. Ray is looking for alternative venues. </w:t>
      </w:r>
      <w:r w:rsidR="00695EAB">
        <w:t xml:space="preserve">Has reached out to </w:t>
      </w:r>
      <w:proofErr w:type="spellStart"/>
      <w:r w:rsidR="00695EAB">
        <w:t>Quidnessett</w:t>
      </w:r>
      <w:proofErr w:type="spellEnd"/>
      <w:r w:rsidR="00695EAB">
        <w:t xml:space="preserve">. Bryan has a list of historical locations to share. </w:t>
      </w:r>
    </w:p>
    <w:p w14:paraId="110DD559" w14:textId="3C2E8337" w:rsidR="00286AAE" w:rsidRDefault="00286AAE" w:rsidP="00EE3803">
      <w:pPr>
        <w:pStyle w:val="ListParagraph"/>
        <w:numPr>
          <w:ilvl w:val="2"/>
          <w:numId w:val="1"/>
        </w:numPr>
        <w:jc w:val="both"/>
      </w:pPr>
      <w:r>
        <w:t>Nelson and his</w:t>
      </w:r>
      <w:r w:rsidR="00695EAB">
        <w:t xml:space="preserve"> IT/public relations</w:t>
      </w:r>
      <w:r>
        <w:t xml:space="preserve"> committee are looking to start a meet your board series of posts on social media. Nelson will </w:t>
      </w:r>
      <w:r w:rsidR="00695EAB">
        <w:t xml:space="preserve">forward content request to Bryan to be included in the post-board meeting email communication. </w:t>
      </w:r>
    </w:p>
    <w:p w14:paraId="7BCAADDB" w14:textId="77777777" w:rsidR="00175B28" w:rsidRDefault="00175B28" w:rsidP="00175B28">
      <w:pPr>
        <w:pStyle w:val="ListParagraph"/>
        <w:jc w:val="both"/>
      </w:pPr>
    </w:p>
    <w:p w14:paraId="5EE452CF" w14:textId="77777777" w:rsidR="0098196A" w:rsidRDefault="0098196A" w:rsidP="0098196A">
      <w:pPr>
        <w:pStyle w:val="ListParagraph"/>
        <w:ind w:left="1440"/>
        <w:jc w:val="both"/>
      </w:pPr>
    </w:p>
    <w:p w14:paraId="12FE2647" w14:textId="5F6C98CA" w:rsidR="00F212F5" w:rsidRDefault="00F212F5" w:rsidP="00F212F5">
      <w:pPr>
        <w:pStyle w:val="ListParagraph"/>
        <w:numPr>
          <w:ilvl w:val="0"/>
          <w:numId w:val="1"/>
        </w:numPr>
        <w:jc w:val="both"/>
      </w:pPr>
      <w:r>
        <w:lastRenderedPageBreak/>
        <w:t xml:space="preserve">Meeting Adjourned: </w:t>
      </w:r>
      <w:r w:rsidR="00286AAE">
        <w:t>6</w:t>
      </w:r>
      <w:r w:rsidR="00EE3803">
        <w:t>:</w:t>
      </w:r>
      <w:r w:rsidR="00286AAE">
        <w:t>27</w:t>
      </w:r>
      <w:r>
        <w:t xml:space="preserve">pm.  </w:t>
      </w:r>
    </w:p>
    <w:p w14:paraId="3F09645F" w14:textId="77777777" w:rsidR="0015271B" w:rsidRDefault="0015271B" w:rsidP="0015271B">
      <w:pPr>
        <w:pStyle w:val="ListParagraph"/>
        <w:jc w:val="both"/>
      </w:pPr>
    </w:p>
    <w:p w14:paraId="15B8E59B" w14:textId="22CA48E7" w:rsidR="003216AD" w:rsidRPr="00631F66" w:rsidRDefault="00244AC8" w:rsidP="00580156">
      <w:pPr>
        <w:pStyle w:val="ListParagraph"/>
        <w:numPr>
          <w:ilvl w:val="0"/>
          <w:numId w:val="1"/>
        </w:numPr>
        <w:jc w:val="both"/>
        <w:rPr>
          <w:b/>
          <w:bCs/>
        </w:rPr>
      </w:pPr>
      <w:r w:rsidRPr="00631F66">
        <w:rPr>
          <w:b/>
          <w:bCs/>
        </w:rPr>
        <w:t xml:space="preserve">Next </w:t>
      </w:r>
      <w:proofErr w:type="gramStart"/>
      <w:r w:rsidRPr="00631F66">
        <w:rPr>
          <w:b/>
          <w:bCs/>
        </w:rPr>
        <w:t xml:space="preserve">meeting </w:t>
      </w:r>
      <w:r w:rsidR="001F5FE9">
        <w:rPr>
          <w:b/>
          <w:bCs/>
        </w:rPr>
        <w:t>:</w:t>
      </w:r>
      <w:proofErr w:type="gramEnd"/>
      <w:r w:rsidR="0061732E" w:rsidRPr="00631F66">
        <w:rPr>
          <w:b/>
          <w:bCs/>
        </w:rPr>
        <w:t xml:space="preserve"> </w:t>
      </w:r>
      <w:r w:rsidR="00286AAE">
        <w:rPr>
          <w:b/>
          <w:bCs/>
        </w:rPr>
        <w:t>is an in person meeting on March 21</w:t>
      </w:r>
      <w:r w:rsidR="00F212F5">
        <w:rPr>
          <w:b/>
          <w:bCs/>
        </w:rPr>
        <w:t>,</w:t>
      </w:r>
      <w:r w:rsidR="00286AAE">
        <w:rPr>
          <w:b/>
          <w:bCs/>
        </w:rPr>
        <w:t xml:space="preserve">2023 @ </w:t>
      </w:r>
      <w:r w:rsidR="00631F66" w:rsidRPr="00631F66">
        <w:rPr>
          <w:b/>
          <w:bCs/>
        </w:rPr>
        <w:t xml:space="preserve">5pm </w:t>
      </w:r>
      <w:r w:rsidR="00F212F5">
        <w:rPr>
          <w:b/>
          <w:bCs/>
        </w:rPr>
        <w:t>at</w:t>
      </w:r>
      <w:r w:rsidR="00286AAE">
        <w:rPr>
          <w:b/>
          <w:bCs/>
        </w:rPr>
        <w:t xml:space="preserve"> Kent Hospital Trowbridge Room 318. No </w:t>
      </w:r>
      <w:r w:rsidR="00EE3803">
        <w:rPr>
          <w:b/>
          <w:bCs/>
        </w:rPr>
        <w:t>TEAMS/virtual</w:t>
      </w:r>
      <w:r w:rsidR="00286AAE">
        <w:rPr>
          <w:b/>
          <w:bCs/>
        </w:rPr>
        <w:t xml:space="preserve"> meeting option. Dinner will be provided. </w:t>
      </w:r>
    </w:p>
    <w:sectPr w:rsidR="003216AD" w:rsidRPr="00631F66" w:rsidSect="003042B6">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D34D9" w14:textId="77777777" w:rsidR="00DA2084" w:rsidRDefault="00DA2084" w:rsidP="003C44F7">
      <w:pPr>
        <w:spacing w:after="0" w:line="240" w:lineRule="auto"/>
      </w:pPr>
      <w:r>
        <w:separator/>
      </w:r>
    </w:p>
  </w:endnote>
  <w:endnote w:type="continuationSeparator" w:id="0">
    <w:p w14:paraId="4FC2EA88" w14:textId="77777777" w:rsidR="00DA2084" w:rsidRDefault="00DA2084" w:rsidP="003C4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DE9F" w14:textId="77777777" w:rsidR="00DA2084" w:rsidRDefault="00DA2084" w:rsidP="003C44F7">
      <w:pPr>
        <w:spacing w:after="0" w:line="240" w:lineRule="auto"/>
      </w:pPr>
      <w:r>
        <w:separator/>
      </w:r>
    </w:p>
  </w:footnote>
  <w:footnote w:type="continuationSeparator" w:id="0">
    <w:p w14:paraId="1835469D" w14:textId="77777777" w:rsidR="00DA2084" w:rsidRDefault="00DA2084" w:rsidP="003C44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3503" w14:textId="1FD41078" w:rsidR="006734D7" w:rsidRDefault="00F212F5" w:rsidP="00F212F5">
    <w:pPr>
      <w:pStyle w:val="Header"/>
      <w:jc w:val="center"/>
    </w:pPr>
    <w:r>
      <w:rPr>
        <w:noProof/>
      </w:rPr>
      <w:drawing>
        <wp:inline distT="0" distB="0" distL="0" distR="0" wp14:anchorId="317005D0" wp14:editId="6C9558B7">
          <wp:extent cx="1781175" cy="10191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1781175" cy="1019175"/>
                  </a:xfrm>
                  <a:prstGeom prst="rect">
                    <a:avLst/>
                  </a:prstGeom>
                </pic:spPr>
              </pic:pic>
            </a:graphicData>
          </a:graphic>
        </wp:inline>
      </w:drawing>
    </w:r>
  </w:p>
  <w:p w14:paraId="2B7B658B" w14:textId="245C2A6F" w:rsidR="006734D7" w:rsidRDefault="006734D7" w:rsidP="00972088">
    <w:pPr>
      <w:pStyle w:val="Header"/>
      <w:rPr>
        <w:b/>
      </w:rPr>
    </w:pPr>
    <w:r>
      <w:tab/>
    </w:r>
    <w:r w:rsidRPr="00972088">
      <w:rPr>
        <w:b/>
      </w:rPr>
      <w:t>Board of Directors Meeting</w:t>
    </w:r>
    <w:r w:rsidR="004B2848">
      <w:rPr>
        <w:b/>
      </w:rPr>
      <w:t xml:space="preserve"> Agenda</w:t>
    </w:r>
  </w:p>
  <w:p w14:paraId="37F35AD7" w14:textId="5F39D375" w:rsidR="006734D7" w:rsidRDefault="00FF3CC8" w:rsidP="00B81D81">
    <w:pPr>
      <w:pStyle w:val="Header"/>
      <w:jc w:val="center"/>
    </w:pPr>
    <w:r>
      <w:t xml:space="preserve">February </w:t>
    </w:r>
    <w:r w:rsidR="00681409">
      <w:t>2</w:t>
    </w:r>
    <w:r>
      <w:t>1st</w:t>
    </w:r>
    <w:r w:rsidR="00B81D81">
      <w:t>, 202</w:t>
    </w:r>
    <w:r>
      <w:t>3</w:t>
    </w:r>
  </w:p>
  <w:p w14:paraId="67F613F5" w14:textId="2319C126" w:rsidR="006734D7" w:rsidRPr="00C50FCD" w:rsidRDefault="006734D7">
    <w:pPr>
      <w:pStyle w:val="Header"/>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61881"/>
    <w:multiLevelType w:val="hybridMultilevel"/>
    <w:tmpl w:val="806AE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741D79"/>
    <w:multiLevelType w:val="hybridMultilevel"/>
    <w:tmpl w:val="E75C6CFC"/>
    <w:lvl w:ilvl="0" w:tplc="0409000F">
      <w:start w:val="1"/>
      <w:numFmt w:val="decimal"/>
      <w:lvlText w:val="%1."/>
      <w:lvlJc w:val="left"/>
      <w:pPr>
        <w:ind w:left="720" w:hanging="360"/>
      </w:pPr>
      <w:rPr>
        <w:rFonts w:hint="default"/>
      </w:rPr>
    </w:lvl>
    <w:lvl w:ilvl="1" w:tplc="7944CAC0">
      <w:start w:val="1"/>
      <w:numFmt w:val="lowerLetter"/>
      <w:lvlText w:val="%2."/>
      <w:lvlJc w:val="left"/>
      <w:pPr>
        <w:ind w:left="1440" w:hanging="360"/>
      </w:pPr>
      <w:rPr>
        <w:b w:val="0"/>
        <w:bCs w:val="0"/>
        <w:i w:val="0"/>
        <w:iCs w:val="0"/>
      </w:rPr>
    </w:lvl>
    <w:lvl w:ilvl="2" w:tplc="D472A374">
      <w:start w:val="1"/>
      <w:numFmt w:val="lowerRoman"/>
      <w:lvlText w:val="%3."/>
      <w:lvlJc w:val="right"/>
      <w:pPr>
        <w:ind w:left="207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033095"/>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1A6657F"/>
    <w:multiLevelType w:val="multilevel"/>
    <w:tmpl w:val="E93E9C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53722153">
    <w:abstractNumId w:val="1"/>
  </w:num>
  <w:num w:numId="2" w16cid:durableId="1993017503">
    <w:abstractNumId w:val="3"/>
  </w:num>
  <w:num w:numId="3" w16cid:durableId="511920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7738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A3"/>
    <w:rsid w:val="000144DA"/>
    <w:rsid w:val="0005691E"/>
    <w:rsid w:val="00061665"/>
    <w:rsid w:val="000619D9"/>
    <w:rsid w:val="00071869"/>
    <w:rsid w:val="000725D6"/>
    <w:rsid w:val="00073229"/>
    <w:rsid w:val="00077860"/>
    <w:rsid w:val="000857A9"/>
    <w:rsid w:val="00097410"/>
    <w:rsid w:val="000A25BD"/>
    <w:rsid w:val="000C6357"/>
    <w:rsid w:val="000E43F3"/>
    <w:rsid w:val="000E5BD5"/>
    <w:rsid w:val="000F38BE"/>
    <w:rsid w:val="00122F26"/>
    <w:rsid w:val="00136AA2"/>
    <w:rsid w:val="0014179B"/>
    <w:rsid w:val="001476C8"/>
    <w:rsid w:val="001520DA"/>
    <w:rsid w:val="0015271B"/>
    <w:rsid w:val="00172F30"/>
    <w:rsid w:val="00175B28"/>
    <w:rsid w:val="001827D0"/>
    <w:rsid w:val="00187777"/>
    <w:rsid w:val="001909ED"/>
    <w:rsid w:val="001A258B"/>
    <w:rsid w:val="001A590F"/>
    <w:rsid w:val="001C3763"/>
    <w:rsid w:val="001C51EF"/>
    <w:rsid w:val="001C756B"/>
    <w:rsid w:val="001E6321"/>
    <w:rsid w:val="001F5FE9"/>
    <w:rsid w:val="0020278C"/>
    <w:rsid w:val="00220E39"/>
    <w:rsid w:val="0022127C"/>
    <w:rsid w:val="00226D45"/>
    <w:rsid w:val="00233546"/>
    <w:rsid w:val="00233C32"/>
    <w:rsid w:val="0024248A"/>
    <w:rsid w:val="00243FA9"/>
    <w:rsid w:val="00244AC8"/>
    <w:rsid w:val="00245335"/>
    <w:rsid w:val="00267BB6"/>
    <w:rsid w:val="00285B31"/>
    <w:rsid w:val="00286AAE"/>
    <w:rsid w:val="002929CC"/>
    <w:rsid w:val="002A5C2F"/>
    <w:rsid w:val="002B01C2"/>
    <w:rsid w:val="002B5325"/>
    <w:rsid w:val="002E1E62"/>
    <w:rsid w:val="003042B6"/>
    <w:rsid w:val="003216AD"/>
    <w:rsid w:val="00324880"/>
    <w:rsid w:val="00332186"/>
    <w:rsid w:val="00332748"/>
    <w:rsid w:val="003468DC"/>
    <w:rsid w:val="00347E46"/>
    <w:rsid w:val="003538A8"/>
    <w:rsid w:val="00356220"/>
    <w:rsid w:val="00373C7B"/>
    <w:rsid w:val="0038405A"/>
    <w:rsid w:val="00392776"/>
    <w:rsid w:val="003A2CFB"/>
    <w:rsid w:val="003A4AE0"/>
    <w:rsid w:val="003A780E"/>
    <w:rsid w:val="003B3144"/>
    <w:rsid w:val="003C3D35"/>
    <w:rsid w:val="003C44F7"/>
    <w:rsid w:val="003D513A"/>
    <w:rsid w:val="003F47D7"/>
    <w:rsid w:val="003F55F7"/>
    <w:rsid w:val="003F6BE3"/>
    <w:rsid w:val="004118A4"/>
    <w:rsid w:val="00417827"/>
    <w:rsid w:val="00422BA1"/>
    <w:rsid w:val="00425CF5"/>
    <w:rsid w:val="00427524"/>
    <w:rsid w:val="00437EF7"/>
    <w:rsid w:val="004454CC"/>
    <w:rsid w:val="004530BB"/>
    <w:rsid w:val="0046259B"/>
    <w:rsid w:val="00465471"/>
    <w:rsid w:val="00465907"/>
    <w:rsid w:val="004662CF"/>
    <w:rsid w:val="00471B34"/>
    <w:rsid w:val="0048623F"/>
    <w:rsid w:val="004957AF"/>
    <w:rsid w:val="004A2884"/>
    <w:rsid w:val="004A5037"/>
    <w:rsid w:val="004B2848"/>
    <w:rsid w:val="004F0543"/>
    <w:rsid w:val="00511032"/>
    <w:rsid w:val="00516D0B"/>
    <w:rsid w:val="005206E8"/>
    <w:rsid w:val="005340B4"/>
    <w:rsid w:val="00535CC3"/>
    <w:rsid w:val="00550985"/>
    <w:rsid w:val="00557C5B"/>
    <w:rsid w:val="005707B3"/>
    <w:rsid w:val="0059075B"/>
    <w:rsid w:val="00595E93"/>
    <w:rsid w:val="005A578D"/>
    <w:rsid w:val="005B70A6"/>
    <w:rsid w:val="005C0472"/>
    <w:rsid w:val="005D0DF8"/>
    <w:rsid w:val="00603FF5"/>
    <w:rsid w:val="0061732E"/>
    <w:rsid w:val="006232BA"/>
    <w:rsid w:val="00631F66"/>
    <w:rsid w:val="00634D9B"/>
    <w:rsid w:val="00640772"/>
    <w:rsid w:val="006734D7"/>
    <w:rsid w:val="00674753"/>
    <w:rsid w:val="00681409"/>
    <w:rsid w:val="00690846"/>
    <w:rsid w:val="00690940"/>
    <w:rsid w:val="006950B2"/>
    <w:rsid w:val="00695EAB"/>
    <w:rsid w:val="006A48E1"/>
    <w:rsid w:val="006A4DF0"/>
    <w:rsid w:val="006A6793"/>
    <w:rsid w:val="006B22CD"/>
    <w:rsid w:val="006B6463"/>
    <w:rsid w:val="006C57BE"/>
    <w:rsid w:val="006D536A"/>
    <w:rsid w:val="006E6CC9"/>
    <w:rsid w:val="006F4E61"/>
    <w:rsid w:val="00704325"/>
    <w:rsid w:val="007071FF"/>
    <w:rsid w:val="007072AB"/>
    <w:rsid w:val="00716E46"/>
    <w:rsid w:val="00720283"/>
    <w:rsid w:val="007441C8"/>
    <w:rsid w:val="007456D6"/>
    <w:rsid w:val="007509A7"/>
    <w:rsid w:val="00754739"/>
    <w:rsid w:val="00757C8B"/>
    <w:rsid w:val="00757D36"/>
    <w:rsid w:val="007607D9"/>
    <w:rsid w:val="00767780"/>
    <w:rsid w:val="00777E05"/>
    <w:rsid w:val="00782D58"/>
    <w:rsid w:val="00795C72"/>
    <w:rsid w:val="007A2D81"/>
    <w:rsid w:val="007A5B5B"/>
    <w:rsid w:val="007B2D7E"/>
    <w:rsid w:val="007B7483"/>
    <w:rsid w:val="007C16C8"/>
    <w:rsid w:val="007C371C"/>
    <w:rsid w:val="007C552D"/>
    <w:rsid w:val="007C6D2B"/>
    <w:rsid w:val="007E3242"/>
    <w:rsid w:val="007E54CC"/>
    <w:rsid w:val="007F0332"/>
    <w:rsid w:val="007F2FE2"/>
    <w:rsid w:val="00810D0B"/>
    <w:rsid w:val="008202D0"/>
    <w:rsid w:val="00821993"/>
    <w:rsid w:val="00834158"/>
    <w:rsid w:val="00847274"/>
    <w:rsid w:val="008531E1"/>
    <w:rsid w:val="00854A2C"/>
    <w:rsid w:val="00855B97"/>
    <w:rsid w:val="00864E43"/>
    <w:rsid w:val="00867610"/>
    <w:rsid w:val="00871310"/>
    <w:rsid w:val="0088315C"/>
    <w:rsid w:val="008A3F3F"/>
    <w:rsid w:val="008A6466"/>
    <w:rsid w:val="008A7035"/>
    <w:rsid w:val="008C2A31"/>
    <w:rsid w:val="008C63E0"/>
    <w:rsid w:val="008D30D6"/>
    <w:rsid w:val="008D62C4"/>
    <w:rsid w:val="008D7476"/>
    <w:rsid w:val="008E45BE"/>
    <w:rsid w:val="008E6425"/>
    <w:rsid w:val="008F027A"/>
    <w:rsid w:val="008F36A8"/>
    <w:rsid w:val="00911314"/>
    <w:rsid w:val="00917C64"/>
    <w:rsid w:val="00920DB3"/>
    <w:rsid w:val="00925C9F"/>
    <w:rsid w:val="00926AD4"/>
    <w:rsid w:val="0092768C"/>
    <w:rsid w:val="00933541"/>
    <w:rsid w:val="009521EA"/>
    <w:rsid w:val="009675F1"/>
    <w:rsid w:val="00972088"/>
    <w:rsid w:val="009811D6"/>
    <w:rsid w:val="0098196A"/>
    <w:rsid w:val="009B5E2A"/>
    <w:rsid w:val="009C1CA7"/>
    <w:rsid w:val="009C1D4C"/>
    <w:rsid w:val="009D4EA7"/>
    <w:rsid w:val="009E3B34"/>
    <w:rsid w:val="009F0FC5"/>
    <w:rsid w:val="009F38FE"/>
    <w:rsid w:val="009F6484"/>
    <w:rsid w:val="00A22B13"/>
    <w:rsid w:val="00A301B5"/>
    <w:rsid w:val="00A32F3B"/>
    <w:rsid w:val="00A452C4"/>
    <w:rsid w:val="00A66196"/>
    <w:rsid w:val="00A67A62"/>
    <w:rsid w:val="00A72EB5"/>
    <w:rsid w:val="00A7342A"/>
    <w:rsid w:val="00A83805"/>
    <w:rsid w:val="00A85718"/>
    <w:rsid w:val="00A858F4"/>
    <w:rsid w:val="00A875FF"/>
    <w:rsid w:val="00AA1497"/>
    <w:rsid w:val="00AA1D38"/>
    <w:rsid w:val="00AA301E"/>
    <w:rsid w:val="00AC150C"/>
    <w:rsid w:val="00AC4ABE"/>
    <w:rsid w:val="00AD3FE4"/>
    <w:rsid w:val="00AD6EB5"/>
    <w:rsid w:val="00B0151B"/>
    <w:rsid w:val="00B072B1"/>
    <w:rsid w:val="00B216B8"/>
    <w:rsid w:val="00B35B70"/>
    <w:rsid w:val="00B468A0"/>
    <w:rsid w:val="00B57495"/>
    <w:rsid w:val="00B72016"/>
    <w:rsid w:val="00B75F77"/>
    <w:rsid w:val="00B81D81"/>
    <w:rsid w:val="00B828D0"/>
    <w:rsid w:val="00B91BFE"/>
    <w:rsid w:val="00B92F89"/>
    <w:rsid w:val="00B94491"/>
    <w:rsid w:val="00B95BF9"/>
    <w:rsid w:val="00BA0641"/>
    <w:rsid w:val="00BD5FA2"/>
    <w:rsid w:val="00BD7F58"/>
    <w:rsid w:val="00BE1D45"/>
    <w:rsid w:val="00BE2630"/>
    <w:rsid w:val="00BF123D"/>
    <w:rsid w:val="00C200F9"/>
    <w:rsid w:val="00C22EBC"/>
    <w:rsid w:val="00C27346"/>
    <w:rsid w:val="00C50FCD"/>
    <w:rsid w:val="00C62245"/>
    <w:rsid w:val="00C623A2"/>
    <w:rsid w:val="00C7063F"/>
    <w:rsid w:val="00C75092"/>
    <w:rsid w:val="00C80BF8"/>
    <w:rsid w:val="00C96AA1"/>
    <w:rsid w:val="00CA34A3"/>
    <w:rsid w:val="00CC287C"/>
    <w:rsid w:val="00CC2EE8"/>
    <w:rsid w:val="00CE6624"/>
    <w:rsid w:val="00CF7A91"/>
    <w:rsid w:val="00D14F49"/>
    <w:rsid w:val="00D45195"/>
    <w:rsid w:val="00D84BA7"/>
    <w:rsid w:val="00DA2084"/>
    <w:rsid w:val="00DA4A78"/>
    <w:rsid w:val="00DA4EC3"/>
    <w:rsid w:val="00DB5129"/>
    <w:rsid w:val="00DC01AE"/>
    <w:rsid w:val="00DC08E5"/>
    <w:rsid w:val="00DC50C3"/>
    <w:rsid w:val="00DC5C6E"/>
    <w:rsid w:val="00DD4646"/>
    <w:rsid w:val="00DE3C3D"/>
    <w:rsid w:val="00DF241A"/>
    <w:rsid w:val="00DF4CD4"/>
    <w:rsid w:val="00E247B1"/>
    <w:rsid w:val="00E253D1"/>
    <w:rsid w:val="00E277F3"/>
    <w:rsid w:val="00E34365"/>
    <w:rsid w:val="00E3650C"/>
    <w:rsid w:val="00E4328D"/>
    <w:rsid w:val="00E672D2"/>
    <w:rsid w:val="00E75B09"/>
    <w:rsid w:val="00E8575C"/>
    <w:rsid w:val="00E863EF"/>
    <w:rsid w:val="00E95EA2"/>
    <w:rsid w:val="00EB2715"/>
    <w:rsid w:val="00EB4AD2"/>
    <w:rsid w:val="00EB5482"/>
    <w:rsid w:val="00EC1DB0"/>
    <w:rsid w:val="00EC49DF"/>
    <w:rsid w:val="00EC63ED"/>
    <w:rsid w:val="00EE2DAD"/>
    <w:rsid w:val="00EE3803"/>
    <w:rsid w:val="00EE6DFE"/>
    <w:rsid w:val="00EF0358"/>
    <w:rsid w:val="00EF1B91"/>
    <w:rsid w:val="00EF20A8"/>
    <w:rsid w:val="00EF3F91"/>
    <w:rsid w:val="00EF7B7E"/>
    <w:rsid w:val="00F02795"/>
    <w:rsid w:val="00F07765"/>
    <w:rsid w:val="00F123E2"/>
    <w:rsid w:val="00F14DFD"/>
    <w:rsid w:val="00F15739"/>
    <w:rsid w:val="00F212F5"/>
    <w:rsid w:val="00F372DF"/>
    <w:rsid w:val="00F37DBF"/>
    <w:rsid w:val="00F53BCA"/>
    <w:rsid w:val="00F63AA5"/>
    <w:rsid w:val="00F63DF0"/>
    <w:rsid w:val="00F779F8"/>
    <w:rsid w:val="00F82D1B"/>
    <w:rsid w:val="00F852E5"/>
    <w:rsid w:val="00FA6187"/>
    <w:rsid w:val="00FB368F"/>
    <w:rsid w:val="00FB6FD5"/>
    <w:rsid w:val="00FD0C3E"/>
    <w:rsid w:val="00FE2640"/>
    <w:rsid w:val="00FE3F88"/>
    <w:rsid w:val="00FF3C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A6DA4"/>
  <w15:docId w15:val="{A33DFAE7-666D-45F4-B5E2-A2F51A02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C7B"/>
  </w:style>
  <w:style w:type="paragraph" w:styleId="Heading1">
    <w:name w:val="heading 1"/>
    <w:basedOn w:val="Normal"/>
    <w:next w:val="Normal"/>
    <w:link w:val="Heading1Char"/>
    <w:uiPriority w:val="9"/>
    <w:qFormat/>
    <w:rsid w:val="00883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4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4A3"/>
    <w:rPr>
      <w:rFonts w:ascii="Tahoma" w:hAnsi="Tahoma" w:cs="Tahoma"/>
      <w:sz w:val="16"/>
      <w:szCs w:val="16"/>
    </w:rPr>
  </w:style>
  <w:style w:type="paragraph" w:styleId="ListParagraph">
    <w:name w:val="List Paragraph"/>
    <w:basedOn w:val="Normal"/>
    <w:uiPriority w:val="34"/>
    <w:qFormat/>
    <w:rsid w:val="00E34365"/>
    <w:pPr>
      <w:ind w:left="720"/>
      <w:contextualSpacing/>
    </w:pPr>
  </w:style>
  <w:style w:type="paragraph" w:styleId="Header">
    <w:name w:val="header"/>
    <w:basedOn w:val="Normal"/>
    <w:link w:val="HeaderChar"/>
    <w:uiPriority w:val="99"/>
    <w:unhideWhenUsed/>
    <w:rsid w:val="003C44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4F7"/>
  </w:style>
  <w:style w:type="paragraph" w:styleId="Footer">
    <w:name w:val="footer"/>
    <w:basedOn w:val="Normal"/>
    <w:link w:val="FooterChar"/>
    <w:uiPriority w:val="99"/>
    <w:unhideWhenUsed/>
    <w:rsid w:val="003C44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4F7"/>
  </w:style>
  <w:style w:type="paragraph" w:customStyle="1" w:styleId="paragraph">
    <w:name w:val="paragraph"/>
    <w:basedOn w:val="Normal"/>
    <w:rsid w:val="00D45195"/>
    <w:pPr>
      <w:spacing w:before="100" w:beforeAutospacing="1" w:after="100" w:afterAutospacing="1" w:line="240" w:lineRule="auto"/>
    </w:pPr>
    <w:rPr>
      <w:rFonts w:ascii="Calibri" w:hAnsi="Calibri" w:cs="Times New Roman"/>
    </w:rPr>
  </w:style>
  <w:style w:type="character" w:customStyle="1" w:styleId="normaltextrun">
    <w:name w:val="normaltextrun"/>
    <w:basedOn w:val="DefaultParagraphFont"/>
    <w:rsid w:val="00D45195"/>
  </w:style>
  <w:style w:type="character" w:customStyle="1" w:styleId="eop">
    <w:name w:val="eop"/>
    <w:basedOn w:val="DefaultParagraphFont"/>
    <w:rsid w:val="00D45195"/>
  </w:style>
  <w:style w:type="character" w:customStyle="1" w:styleId="Heading1Char">
    <w:name w:val="Heading 1 Char"/>
    <w:basedOn w:val="DefaultParagraphFont"/>
    <w:link w:val="Heading1"/>
    <w:uiPriority w:val="9"/>
    <w:rsid w:val="0088315C"/>
    <w:rPr>
      <w:rFonts w:asciiTheme="majorHAnsi" w:eastAsiaTheme="majorEastAsia" w:hAnsiTheme="majorHAnsi" w:cstheme="majorBidi"/>
      <w:b/>
      <w:bCs/>
      <w:color w:val="365F91" w:themeColor="accent1" w:themeShade="BF"/>
      <w:sz w:val="28"/>
      <w:szCs w:val="28"/>
    </w:rPr>
  </w:style>
  <w:style w:type="paragraph" w:styleId="Revision">
    <w:name w:val="Revision"/>
    <w:hidden/>
    <w:uiPriority w:val="99"/>
    <w:semiHidden/>
    <w:rsid w:val="00187777"/>
    <w:pPr>
      <w:spacing w:after="0" w:line="240" w:lineRule="auto"/>
    </w:pPr>
  </w:style>
  <w:style w:type="table" w:styleId="TableGrid">
    <w:name w:val="Table Grid"/>
    <w:basedOn w:val="TableNormal"/>
    <w:uiPriority w:val="59"/>
    <w:rsid w:val="00FF3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5295">
      <w:bodyDiv w:val="1"/>
      <w:marLeft w:val="0"/>
      <w:marRight w:val="0"/>
      <w:marTop w:val="0"/>
      <w:marBottom w:val="0"/>
      <w:divBdr>
        <w:top w:val="none" w:sz="0" w:space="0" w:color="auto"/>
        <w:left w:val="none" w:sz="0" w:space="0" w:color="auto"/>
        <w:bottom w:val="none" w:sz="0" w:space="0" w:color="auto"/>
        <w:right w:val="none" w:sz="0" w:space="0" w:color="auto"/>
      </w:divBdr>
    </w:div>
    <w:div w:id="419521000">
      <w:bodyDiv w:val="1"/>
      <w:marLeft w:val="0"/>
      <w:marRight w:val="0"/>
      <w:marTop w:val="0"/>
      <w:marBottom w:val="0"/>
      <w:divBdr>
        <w:top w:val="none" w:sz="0" w:space="0" w:color="auto"/>
        <w:left w:val="none" w:sz="0" w:space="0" w:color="auto"/>
        <w:bottom w:val="none" w:sz="0" w:space="0" w:color="auto"/>
        <w:right w:val="none" w:sz="0" w:space="0" w:color="auto"/>
      </w:divBdr>
    </w:div>
    <w:div w:id="424620570">
      <w:bodyDiv w:val="1"/>
      <w:marLeft w:val="0"/>
      <w:marRight w:val="0"/>
      <w:marTop w:val="0"/>
      <w:marBottom w:val="0"/>
      <w:divBdr>
        <w:top w:val="none" w:sz="0" w:space="0" w:color="auto"/>
        <w:left w:val="none" w:sz="0" w:space="0" w:color="auto"/>
        <w:bottom w:val="none" w:sz="0" w:space="0" w:color="auto"/>
        <w:right w:val="none" w:sz="0" w:space="0" w:color="auto"/>
      </w:divBdr>
    </w:div>
    <w:div w:id="700206807">
      <w:bodyDiv w:val="1"/>
      <w:marLeft w:val="0"/>
      <w:marRight w:val="0"/>
      <w:marTop w:val="0"/>
      <w:marBottom w:val="0"/>
      <w:divBdr>
        <w:top w:val="none" w:sz="0" w:space="0" w:color="auto"/>
        <w:left w:val="none" w:sz="0" w:space="0" w:color="auto"/>
        <w:bottom w:val="none" w:sz="0" w:space="0" w:color="auto"/>
        <w:right w:val="none" w:sz="0" w:space="0" w:color="auto"/>
      </w:divBdr>
    </w:div>
    <w:div w:id="1201433773">
      <w:bodyDiv w:val="1"/>
      <w:marLeft w:val="0"/>
      <w:marRight w:val="0"/>
      <w:marTop w:val="0"/>
      <w:marBottom w:val="0"/>
      <w:divBdr>
        <w:top w:val="none" w:sz="0" w:space="0" w:color="auto"/>
        <w:left w:val="none" w:sz="0" w:space="0" w:color="auto"/>
        <w:bottom w:val="none" w:sz="0" w:space="0" w:color="auto"/>
        <w:right w:val="none" w:sz="0" w:space="0" w:color="auto"/>
      </w:divBdr>
    </w:div>
    <w:div w:id="1609502398">
      <w:bodyDiv w:val="1"/>
      <w:marLeft w:val="0"/>
      <w:marRight w:val="0"/>
      <w:marTop w:val="0"/>
      <w:marBottom w:val="0"/>
      <w:divBdr>
        <w:top w:val="none" w:sz="0" w:space="0" w:color="auto"/>
        <w:left w:val="none" w:sz="0" w:space="0" w:color="auto"/>
        <w:bottom w:val="none" w:sz="0" w:space="0" w:color="auto"/>
        <w:right w:val="none" w:sz="0" w:space="0" w:color="auto"/>
      </w:divBdr>
    </w:div>
    <w:div w:id="1646230392">
      <w:bodyDiv w:val="1"/>
      <w:marLeft w:val="0"/>
      <w:marRight w:val="0"/>
      <w:marTop w:val="0"/>
      <w:marBottom w:val="0"/>
      <w:divBdr>
        <w:top w:val="none" w:sz="0" w:space="0" w:color="auto"/>
        <w:left w:val="none" w:sz="0" w:space="0" w:color="auto"/>
        <w:bottom w:val="none" w:sz="0" w:space="0" w:color="auto"/>
        <w:right w:val="none" w:sz="0" w:space="0" w:color="auto"/>
      </w:divBdr>
    </w:div>
    <w:div w:id="212063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1768-A7D3-44A7-87DA-A20867FA8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Westerly Hospital</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musiak_b</dc:creator>
  <cp:lastModifiedBy>McCarthy, Bryan</cp:lastModifiedBy>
  <cp:revision>2</cp:revision>
  <cp:lastPrinted>2021-09-28T16:09:00Z</cp:lastPrinted>
  <dcterms:created xsi:type="dcterms:W3CDTF">2023-02-22T16:49:00Z</dcterms:created>
  <dcterms:modified xsi:type="dcterms:W3CDTF">2023-02-22T16:49:00Z</dcterms:modified>
</cp:coreProperties>
</file>